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EADD" w:themeColor="accent6" w:themeTint="33"/>
  <w:body>
    <w:bookmarkStart w:id="0" w:name="_GoBack" w:displacedByCustomXml="next"/>
    <w:bookmarkEnd w:id="0" w:displacedByCustomXml="next"/>
    <w:sdt>
      <w:sdtPr>
        <w:rPr>
          <w:rFonts w:asciiTheme="minorHAnsi" w:eastAsiaTheme="minorHAnsi" w:hAnsiTheme="minorHAnsi" w:cstheme="minorBidi"/>
          <w:b/>
          <w:color w:val="9F2936" w:themeColor="accent2"/>
          <w:spacing w:val="10"/>
          <w:kern w:val="0"/>
          <w:sz w:val="96"/>
          <w:szCs w:val="5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60000">
                  <w14:srgbClr w14:val="FFF200"/>
                </w14:gs>
                <w14:gs w14:pos="45000">
                  <w14:srgbClr w14:val="FF7A00"/>
                </w14:gs>
                <w14:gs w14:pos="70000">
                  <w14:srgbClr w14:val="FF0300"/>
                </w14:gs>
                <w14:gs w14:pos="46000">
                  <w14:srgbClr w14:val="4D0808"/>
                </w14:gs>
              </w14:gsLst>
              <w14:lin w14:ang="5400000" w14:scaled="0"/>
            </w14:gradFill>
          </w14:textFill>
          <w14:ligatures w14:val="none"/>
          <w14:numForm w14:val="default"/>
        </w:rPr>
        <w:id w:val="829016760"/>
        <w:docPartObj>
          <w:docPartGallery w:val="Cover Pages"/>
          <w:docPartUnique/>
        </w:docPartObj>
      </w:sdtPr>
      <w:sdtEndPr>
        <w:rPr>
          <w:color w:val="000000"/>
          <w:spacing w:val="0"/>
          <w:sz w:val="24"/>
          <w:szCs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alpha w14:val="5000"/>
              </w14:srgbClr>
            </w14:solidFill>
          </w14:textFill>
        </w:rPr>
      </w:sdtEndPr>
      <w:sdtContent>
        <w:tbl>
          <w:tblPr>
            <w:tblpPr w:leftFromText="187" w:rightFromText="187" w:bottomFromText="720" w:horzAnchor="margin" w:tblpYSpec="bottom"/>
            <w:tblW w:w="6438" w:type="pct"/>
            <w:tblLook w:val="04A0" w:firstRow="1" w:lastRow="0" w:firstColumn="1" w:lastColumn="0" w:noHBand="0" w:noVBand="1"/>
          </w:tblPr>
          <w:tblGrid>
            <w:gridCol w:w="5778"/>
            <w:gridCol w:w="990"/>
          </w:tblGrid>
          <w:tr w:rsidR="000D3AAC" w:rsidTr="006E009A">
            <w:trPr>
              <w:trHeight w:val="1533"/>
            </w:trPr>
            <w:tc>
              <w:tcPr>
                <w:tcW w:w="6768" w:type="dxa"/>
                <w:gridSpan w:val="2"/>
                <w:vAlign w:val="center"/>
              </w:tcPr>
              <w:p w:rsidR="000D3AAC" w:rsidRPr="00D758F9" w:rsidRDefault="00DE28DF" w:rsidP="006E009A">
                <w:pPr>
                  <w:pStyle w:val="Title"/>
                  <w:rPr>
                    <w:b/>
                    <w:color w:val="9F2936" w:themeColor="accent2"/>
                    <w:spacing w:val="10"/>
                    <w:sz w:val="96"/>
                    <w:szCs w:val="5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gradFill>
                        <w14:gsLst>
                          <w14:gs w14:pos="60000">
                            <w14:srgbClr w14:val="FFF200"/>
                          </w14:gs>
                          <w14:gs w14:pos="45000">
                            <w14:srgbClr w14:val="FF7A00"/>
                          </w14:gs>
                          <w14:gs w14:pos="70000">
                            <w14:srgbClr w14:val="FF0300"/>
                          </w14:gs>
                          <w14:gs w14:pos="46000">
                            <w14:srgbClr w14:val="4D0808"/>
                          </w14:gs>
                        </w14:gsLst>
                        <w14:lin w14:ang="5400000" w14:scaled="0"/>
                      </w14:gradFill>
                    </w14:textFill>
                  </w:rPr>
                </w:pPr>
                <w:sdt>
                  <w:sdtPr>
                    <w:rPr>
                      <w:b/>
                      <w:color w:val="FEFEFD" w:themeColor="accent6" w:themeTint="02"/>
                      <w:spacing w:val="10"/>
                      <w:sz w:val="120"/>
                      <w:szCs w:val="120"/>
                      <w14:glow w14:rad="63500">
                        <w14:schemeClr w14:val="accent2">
                          <w14:alpha w14:val="60000"/>
                          <w14:lumMod w14:val="75000"/>
                        </w14:schemeClr>
                      </w14:glow>
                      <w14:textOutline w14:w="6350" w14:cap="flat" w14:cmpd="sng" w14:algn="ctr">
                        <w14:solidFill>
                          <w14:srgbClr w14:val="C00000"/>
                        </w14:solidFill>
                        <w14:prstDash w14:val="solid"/>
                        <w14:round/>
                      </w14:textOutline>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F10062" w:rsidRPr="00A632BE">
                      <w:rPr>
                        <w:b/>
                        <w:color w:val="FEFEFD" w:themeColor="accent6" w:themeTint="02"/>
                        <w:spacing w:val="10"/>
                        <w:sz w:val="120"/>
                        <w:szCs w:val="120"/>
                        <w14:glow w14:rad="63500">
                          <w14:schemeClr w14:val="accent2">
                            <w14:alpha w14:val="60000"/>
                            <w14:lumMod w14:val="75000"/>
                          </w14:schemeClr>
                        </w14:glow>
                        <w14:textOutline w14:w="6350" w14:cap="flat" w14:cmpd="sng" w14:algn="ctr">
                          <w14:solidFill>
                            <w14:srgbClr w14:val="C00000"/>
                          </w14:solidFill>
                          <w14:prstDash w14:val="solid"/>
                          <w14:round/>
                        </w14:textOutline>
                      </w:rPr>
                      <w:t>HUD-VASH</w:t>
                    </w:r>
                  </w:sdtContent>
                </w:sdt>
              </w:p>
            </w:tc>
          </w:tr>
          <w:tr w:rsidR="006E009A" w:rsidRPr="006E009A" w:rsidTr="00913D1D">
            <w:trPr>
              <w:gridAfter w:val="1"/>
              <w:wAfter w:w="990" w:type="dxa"/>
              <w:trHeight w:val="1008"/>
            </w:trPr>
            <w:tc>
              <w:tcPr>
                <w:tcW w:w="5778" w:type="dxa"/>
                <w:vAlign w:val="center"/>
              </w:tcPr>
              <w:p w:rsidR="000D3AAC" w:rsidRPr="00F10062" w:rsidRDefault="00DE28DF" w:rsidP="006E009A">
                <w:pPr>
                  <w:pStyle w:val="Subtitle"/>
                  <w:jc w:val="center"/>
                  <w:rPr>
                    <w:outline/>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sdt>
                  <w:sdtPr>
                    <w:rPr>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F10062">
                      <w:rPr>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San Francisco VAMC                                                                              Comprehensive Homeless Center</w:t>
                    </w:r>
                  </w:sdtContent>
                </w:sdt>
              </w:p>
            </w:tc>
          </w:tr>
          <w:tr w:rsidR="006E009A" w:rsidRPr="00B917CD" w:rsidTr="00913D1D">
            <w:trPr>
              <w:gridAfter w:val="1"/>
              <w:wAfter w:w="990" w:type="dxa"/>
              <w:trHeight w:val="1008"/>
            </w:trPr>
            <w:tc>
              <w:tcPr>
                <w:tcW w:w="5778" w:type="dxa"/>
                <w:vAlign w:val="center"/>
              </w:tcPr>
              <w:p w:rsidR="000D3AAC" w:rsidRPr="00F10062" w:rsidRDefault="00913D1D" w:rsidP="00913D1D">
                <w:pPr>
                  <w:jc w:val="center"/>
                  <w:rPr>
                    <w:outline/>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F10062">
                  <w:rPr>
                    <w:noProof/>
                    <w:color w:val="FFFFFF" w:themeColor="background1"/>
                    <w:sz w:val="36"/>
                    <w:szCs w:val="36"/>
                    <w:lang w:eastAsia="en-US"/>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drawing>
                    <wp:anchor distT="0" distB="0" distL="114300" distR="114300" simplePos="0" relativeHeight="251738112" behindDoc="0" locked="0" layoutInCell="1" allowOverlap="1" wp14:anchorId="50B227D0" wp14:editId="5DAE4707">
                      <wp:simplePos x="0" y="0"/>
                      <wp:positionH relativeFrom="column">
                        <wp:posOffset>2914650</wp:posOffset>
                      </wp:positionH>
                      <wp:positionV relativeFrom="paragraph">
                        <wp:posOffset>658495</wp:posOffset>
                      </wp:positionV>
                      <wp:extent cx="936625" cy="9620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936625"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outline/>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alias w:val="Abstract"/>
                    <w:id w:val="1304881009"/>
                    <w:dataBinding w:prefixMappings="xmlns:ns0='http://schemas.microsoft.com/office/2006/coverPageProps'" w:xpath="/ns0:CoverPageProperties[1]/ns0:Abstract[1]" w:storeItemID="{55AF091B-3C7A-41E3-B477-F2FDAA23CFDA}"/>
                    <w:text/>
                  </w:sdtPr>
                  <w:sdtEndPr/>
                  <w:sdtContent>
                    <w:r w:rsidR="00DE1C9D" w:rsidRPr="00F10062">
                      <w:rPr>
                        <w:outline/>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567A9E">
                      <w:rPr>
                        <w:outline/>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HUD-VASH Resident Handbook</w:t>
                    </w:r>
                  </w:sdtContent>
                </w:sdt>
              </w:p>
            </w:tc>
          </w:tr>
          <w:tr w:rsidR="000D3AAC" w:rsidTr="00913D1D">
            <w:trPr>
              <w:gridAfter w:val="1"/>
              <w:wAfter w:w="990" w:type="dxa"/>
              <w:trHeight w:val="459"/>
            </w:trPr>
            <w:tc>
              <w:tcPr>
                <w:tcW w:w="5778" w:type="dxa"/>
                <w:vAlign w:val="center"/>
              </w:tcPr>
              <w:p w:rsidR="000D3AAC" w:rsidRDefault="000D3AAC" w:rsidP="006E009A">
                <w:pPr>
                  <w:jc w:val="center"/>
                  <w:rPr>
                    <w:color w:val="323232" w:themeColor="text2"/>
                  </w:rPr>
                </w:pPr>
              </w:p>
            </w:tc>
          </w:tr>
        </w:tbl>
        <w:p w:rsidR="000D3AAC" w:rsidRDefault="00F82364">
          <w:pPr>
            <w:spacing w:after="200" w:line="276" w:lineRule="auto"/>
            <w:rPr>
              <w:b/>
              <w:sz w:val="24"/>
              <w:szCs w:val="24"/>
            </w:rPr>
          </w:pPr>
          <w:r>
            <w:rPr>
              <w:noProof/>
              <w:lang w:eastAsia="en-US"/>
            </w:rPr>
            <w:drawing>
              <wp:anchor distT="0" distB="0" distL="114300" distR="114300" simplePos="0" relativeHeight="251767808" behindDoc="0" locked="0" layoutInCell="1" allowOverlap="1">
                <wp:simplePos x="0" y="0"/>
                <wp:positionH relativeFrom="column">
                  <wp:posOffset>-724535</wp:posOffset>
                </wp:positionH>
                <wp:positionV relativeFrom="paragraph">
                  <wp:posOffset>-676910</wp:posOffset>
                </wp:positionV>
                <wp:extent cx="5064125" cy="3629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s92r3AmJk1s3wwu1o1_12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4125" cy="3629025"/>
                        </a:xfrm>
                        <a:prstGeom prst="rect">
                          <a:avLst/>
                        </a:prstGeom>
                        <a:effectLst>
                          <a:softEdge rad="762000"/>
                        </a:effectLst>
                      </pic:spPr>
                    </pic:pic>
                  </a:graphicData>
                </a:graphic>
                <wp14:sizeRelH relativeFrom="page">
                  <wp14:pctWidth>0</wp14:pctWidth>
                </wp14:sizeRelH>
                <wp14:sizeRelV relativeFrom="page">
                  <wp14:pctHeight>0</wp14:pctHeight>
                </wp14:sizeRelV>
              </wp:anchor>
            </w:drawing>
          </w:r>
          <w:r w:rsidR="00615A56">
            <w:rPr>
              <w:noProof/>
              <w:lang w:eastAsia="en-US"/>
            </w:rPr>
            <mc:AlternateContent>
              <mc:Choice Requires="wps">
                <w:drawing>
                  <wp:anchor distT="0" distB="0" distL="114300" distR="114300" simplePos="0" relativeHeight="251708416" behindDoc="1" locked="0" layoutInCell="1" allowOverlap="1" wp14:anchorId="6C6B9131" wp14:editId="75ADF9FC">
                    <wp:simplePos x="0" y="0"/>
                    <wp:positionH relativeFrom="page">
                      <wp:posOffset>-441960</wp:posOffset>
                    </wp:positionH>
                    <wp:positionV relativeFrom="page">
                      <wp:posOffset>-1104900</wp:posOffset>
                    </wp:positionV>
                    <wp:extent cx="7772400" cy="10058400"/>
                    <wp:effectExtent l="38100" t="57150" r="95250" b="7620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2">
                                <a:lumMod val="75000"/>
                              </a:schemeClr>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4.8pt;margin-top:-87pt;width:612pt;height:11in;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" fillcolor="#761e28 [2405]" strokecolor="#962733 [3045]" strokeweight="1pt">
                    <v:shadow on="t" color="black" opacity="39321f" origin="-.5,.5" offset=",0"/>
                    <w10:wrap anchorx="page" anchory="page"/>
                  </v:rect>
                </w:pict>
              </mc:Fallback>
            </mc:AlternateContent>
          </w:r>
          <w:r w:rsidR="0090379A">
            <w:rPr>
              <w:noProof/>
              <w:lang w:eastAsia="en-US"/>
            </w:rPr>
            <mc:AlternateContent>
              <mc:Choice Requires="wps">
                <w:drawing>
                  <wp:anchor distT="0" distB="0" distL="114300" distR="114300" simplePos="0" relativeHeight="251719680" behindDoc="0" locked="0" layoutInCell="1" allowOverlap="1" wp14:anchorId="2E5C3C0C" wp14:editId="237869CF">
                    <wp:simplePos x="0" y="0"/>
                    <wp:positionH relativeFrom="margin">
                      <wp:posOffset>-403860</wp:posOffset>
                    </wp:positionH>
                    <wp:positionV relativeFrom="margin">
                      <wp:posOffset>-297180</wp:posOffset>
                    </wp:positionV>
                    <wp:extent cx="403860" cy="754380"/>
                    <wp:effectExtent l="0" t="0" r="15240" b="7620"/>
                    <wp:wrapNone/>
                    <wp:docPr id="244" name="Text Box 244"/>
                    <wp:cNvGraphicFramePr/>
                    <a:graphic xmlns:a="http://schemas.openxmlformats.org/drawingml/2006/main">
                      <a:graphicData uri="http://schemas.microsoft.com/office/word/2010/wordprocessingShape">
                        <wps:wsp>
                          <wps:cNvSpPr txBox="1"/>
                          <wps:spPr>
                            <a:xfrm>
                              <a:off x="0" y="0"/>
                              <a:ext cx="403860" cy="754380"/>
                            </a:xfrm>
                            <a:prstGeom prst="rect">
                              <a:avLst/>
                            </a:prstGeom>
                            <a:noFill/>
                            <a:ln w="6350">
                              <a:noFill/>
                            </a:ln>
                            <a:effectLst/>
                          </wps:spPr>
                          <wps:txbx>
                            <w:txbxContent>
                              <w:p w:rsidR="00371180" w:rsidRDefault="00371180" w:rsidP="00E32F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31.8pt;margin-top:-23.4pt;width:31.8pt;height:59.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" filled="f" stroked="f" strokeweight=".5pt">
                    <v:textbox inset="0,0,0,0">
                      <w:txbxContent>
                        <w:p w:rsidR="00371180" w:rsidRDefault="00371180" w:rsidP="00E32FC7"/>
                      </w:txbxContent>
                    </v:textbox>
                    <w10:wrap anchorx="margin" anchory="margin"/>
                  </v:shape>
                </w:pict>
              </mc:Fallback>
            </mc:AlternateContent>
          </w:r>
          <w:r w:rsidR="00A666B1">
            <w:rPr>
              <w:rFonts w:ascii="Arial" w:hAnsi="Arial" w:cs="Arial"/>
              <w:noProof/>
              <w:color w:val="0000FF"/>
              <w:sz w:val="27"/>
              <w:szCs w:val="27"/>
              <w:lang w:eastAsia="en-US"/>
            </w:rPr>
            <w:t xml:space="preserve"> </w:t>
          </w:r>
          <w:r w:rsidR="000D3AAC">
            <w:rPr>
              <w:b/>
              <w:sz w:val="24"/>
              <w:szCs w:val="24"/>
            </w:rPr>
            <w:br w:type="page"/>
          </w:r>
        </w:p>
      </w:sdtContent>
    </w:sdt>
    <w:p w:rsidR="00FC31DB" w:rsidRPr="00475A16" w:rsidRDefault="00B269EC" w:rsidP="00FC31DB">
      <w:pPr>
        <w:pStyle w:val="Title"/>
        <w:jc w:val="center"/>
        <w:rPr>
          <w:color w:val="761E28" w:themeColor="accent2" w:themeShade="B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75A16">
        <w:rPr>
          <w:color w:val="761E28" w:themeColor="accent2" w:themeShade="B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lastRenderedPageBreak/>
        <w:t>HUD-VA</w:t>
      </w:r>
      <w:r w:rsidR="00BA655C" w:rsidRPr="00475A16">
        <w:rPr>
          <w:color w:val="761E28" w:themeColor="accent2" w:themeShade="B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SH</w:t>
      </w:r>
    </w:p>
    <w:p w:rsidR="00FC31DB" w:rsidRPr="00FC31DB" w:rsidRDefault="00FC31DB" w:rsidP="00FC31DB"/>
    <w:p w:rsidR="00A73AA8" w:rsidRPr="00DC37D2" w:rsidRDefault="00A73AA8" w:rsidP="00A73AA8">
      <w:pPr>
        <w:pStyle w:val="Heading1"/>
        <w:spacing w:before="0"/>
        <w:jc w:val="center"/>
        <w:rPr>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7D2">
        <w:rPr>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San Francisco V.A. Downtown Clinic</w:t>
      </w:r>
    </w:p>
    <w:p w:rsidR="00A73AA8" w:rsidRPr="00A73AA8" w:rsidRDefault="00A73AA8" w:rsidP="00A73AA8">
      <w:pPr>
        <w:spacing w:after="0"/>
        <w:jc w:val="center"/>
        <w:rPr>
          <w:color w:val="664D26" w:themeColor="accent6" w:themeShade="80"/>
        </w:rPr>
      </w:pPr>
      <w:r w:rsidRPr="00A73AA8">
        <w:rPr>
          <w:color w:val="664D26" w:themeColor="accent6" w:themeShade="80"/>
        </w:rPr>
        <w:t>401 3</w:t>
      </w:r>
      <w:r w:rsidRPr="00A73AA8">
        <w:rPr>
          <w:color w:val="664D26" w:themeColor="accent6" w:themeShade="80"/>
          <w:vertAlign w:val="superscript"/>
        </w:rPr>
        <w:t>rd</w:t>
      </w:r>
      <w:r w:rsidRPr="00A73AA8">
        <w:rPr>
          <w:color w:val="664D26" w:themeColor="accent6" w:themeShade="80"/>
        </w:rPr>
        <w:t xml:space="preserve"> Street</w:t>
      </w:r>
    </w:p>
    <w:p w:rsidR="00A73AA8" w:rsidRPr="00A73AA8" w:rsidRDefault="00A73AA8" w:rsidP="00A73AA8">
      <w:pPr>
        <w:spacing w:after="0"/>
        <w:jc w:val="center"/>
        <w:rPr>
          <w:color w:val="664D26" w:themeColor="accent6" w:themeShade="80"/>
        </w:rPr>
      </w:pPr>
      <w:r w:rsidRPr="00A73AA8">
        <w:rPr>
          <w:color w:val="664D26" w:themeColor="accent6" w:themeShade="80"/>
        </w:rPr>
        <w:t>San Francisco, CA 94107</w:t>
      </w:r>
    </w:p>
    <w:p w:rsidR="00A73AA8" w:rsidRPr="00A73AA8" w:rsidRDefault="00A73AA8" w:rsidP="00A73AA8">
      <w:pPr>
        <w:spacing w:after="0"/>
        <w:jc w:val="center"/>
        <w:rPr>
          <w:color w:val="664D26" w:themeColor="accent6" w:themeShade="80"/>
        </w:rPr>
      </w:pPr>
      <w:r w:rsidRPr="00A73AA8">
        <w:rPr>
          <w:color w:val="664D26" w:themeColor="accent6" w:themeShade="80"/>
        </w:rPr>
        <w:t>(415) 281-5100</w:t>
      </w:r>
    </w:p>
    <w:p w:rsidR="00A73AA8" w:rsidRPr="00DC37D2" w:rsidRDefault="00A73AA8" w:rsidP="00A73AA8">
      <w:pPr>
        <w:pStyle w:val="Heading1"/>
        <w:spacing w:before="0"/>
        <w:jc w:val="center"/>
        <w:rPr>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7D2">
        <w:rPr>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San Bruno Outpatient Clinic</w:t>
      </w:r>
    </w:p>
    <w:p w:rsidR="00A73AA8" w:rsidRPr="00A73AA8" w:rsidRDefault="00A73AA8" w:rsidP="00A73AA8">
      <w:pPr>
        <w:spacing w:after="0"/>
        <w:jc w:val="center"/>
        <w:rPr>
          <w:i/>
          <w:color w:val="664D26" w:themeColor="accent6" w:themeShade="80"/>
          <w:szCs w:val="24"/>
        </w:rPr>
      </w:pPr>
      <w:r w:rsidRPr="00A73AA8">
        <w:rPr>
          <w:i/>
          <w:color w:val="664D26" w:themeColor="accent6" w:themeShade="80"/>
          <w:szCs w:val="24"/>
        </w:rPr>
        <w:t>San Mateo County</w:t>
      </w:r>
    </w:p>
    <w:p w:rsidR="00A73AA8" w:rsidRPr="00A73AA8" w:rsidRDefault="00C94178" w:rsidP="00A73AA8">
      <w:pPr>
        <w:spacing w:after="0"/>
        <w:jc w:val="center"/>
        <w:rPr>
          <w:color w:val="664D26" w:themeColor="accent6" w:themeShade="80"/>
        </w:rPr>
      </w:pPr>
      <w:r>
        <w:rPr>
          <w:color w:val="664D26" w:themeColor="accent6" w:themeShade="80"/>
        </w:rPr>
        <w:t xml:space="preserve">1001 </w:t>
      </w:r>
      <w:proofErr w:type="spellStart"/>
      <w:r>
        <w:rPr>
          <w:color w:val="664D26" w:themeColor="accent6" w:themeShade="80"/>
        </w:rPr>
        <w:t>Sneath</w:t>
      </w:r>
      <w:proofErr w:type="spellEnd"/>
      <w:r>
        <w:rPr>
          <w:color w:val="664D26" w:themeColor="accent6" w:themeShade="80"/>
        </w:rPr>
        <w:t xml:space="preserve"> Lane </w:t>
      </w:r>
      <w:r w:rsidR="00A73AA8" w:rsidRPr="00A73AA8">
        <w:rPr>
          <w:color w:val="664D26" w:themeColor="accent6" w:themeShade="80"/>
        </w:rPr>
        <w:t>Su</w:t>
      </w:r>
      <w:r>
        <w:rPr>
          <w:color w:val="664D26" w:themeColor="accent6" w:themeShade="80"/>
        </w:rPr>
        <w:t>ite</w:t>
      </w:r>
      <w:r w:rsidR="00A73AA8" w:rsidRPr="00A73AA8">
        <w:rPr>
          <w:color w:val="664D26" w:themeColor="accent6" w:themeShade="80"/>
        </w:rPr>
        <w:t xml:space="preserve"> 300</w:t>
      </w:r>
      <w:r w:rsidR="00A73AA8" w:rsidRPr="00A73AA8">
        <w:rPr>
          <w:color w:val="664D26" w:themeColor="accent6" w:themeShade="80"/>
        </w:rPr>
        <w:br/>
        <w:t>San Bruno, CA 94066</w:t>
      </w:r>
      <w:r w:rsidR="00A73AA8" w:rsidRPr="00A73AA8">
        <w:rPr>
          <w:color w:val="664D26" w:themeColor="accent6" w:themeShade="80"/>
        </w:rPr>
        <w:br/>
        <w:t>(650) 615-6000</w:t>
      </w:r>
    </w:p>
    <w:p w:rsidR="00A73AA8" w:rsidRPr="00DC37D2" w:rsidRDefault="00A73AA8" w:rsidP="00A73AA8">
      <w:pPr>
        <w:spacing w:after="0"/>
        <w:jc w:val="center"/>
        <w:rPr>
          <w:rFonts w:asciiTheme="majorHAnsi" w:hAnsiTheme="majorHAnsi"/>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7D2">
        <w:rPr>
          <w:rFonts w:asciiTheme="majorHAnsi" w:hAnsiTheme="majorHAnsi"/>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Santa Rosa Outpatient Clinic</w:t>
      </w:r>
    </w:p>
    <w:p w:rsidR="00A73AA8" w:rsidRPr="00A73AA8" w:rsidRDefault="00A73AA8" w:rsidP="00A73AA8">
      <w:pPr>
        <w:spacing w:after="0"/>
        <w:jc w:val="center"/>
        <w:rPr>
          <w:i/>
          <w:color w:val="664D26" w:themeColor="accent6" w:themeShade="80"/>
          <w:szCs w:val="24"/>
        </w:rPr>
      </w:pPr>
      <w:r w:rsidRPr="00A73AA8">
        <w:rPr>
          <w:i/>
          <w:color w:val="664D26" w:themeColor="accent6" w:themeShade="80"/>
          <w:szCs w:val="24"/>
        </w:rPr>
        <w:t>Sonoma and Marin Counties</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 xml:space="preserve">3841 </w:t>
      </w:r>
      <w:proofErr w:type="spellStart"/>
      <w:r w:rsidRPr="00A73AA8">
        <w:rPr>
          <w:color w:val="664D26" w:themeColor="accent6" w:themeShade="80"/>
          <w:szCs w:val="24"/>
        </w:rPr>
        <w:t>Brickway</w:t>
      </w:r>
      <w:proofErr w:type="spellEnd"/>
      <w:r w:rsidRPr="00A73AA8">
        <w:rPr>
          <w:color w:val="664D26" w:themeColor="accent6" w:themeShade="80"/>
          <w:szCs w:val="24"/>
        </w:rPr>
        <w:t xml:space="preserve"> Boulevard</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Santa Rosa, CA 95403</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(707) 569-2300</w:t>
      </w:r>
    </w:p>
    <w:p w:rsidR="00A73AA8" w:rsidRPr="00DC37D2" w:rsidRDefault="00A73AA8" w:rsidP="00A73AA8">
      <w:pPr>
        <w:spacing w:after="0"/>
        <w:jc w:val="center"/>
        <w:rPr>
          <w:rFonts w:asciiTheme="majorHAnsi" w:hAnsiTheme="majorHAnsi"/>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7D2">
        <w:rPr>
          <w:rFonts w:asciiTheme="majorHAnsi" w:hAnsiTheme="majorHAnsi"/>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Ukiah Outpatient Clinic</w:t>
      </w:r>
    </w:p>
    <w:p w:rsidR="00A73AA8" w:rsidRPr="00A73AA8" w:rsidRDefault="00A73AA8" w:rsidP="00A73AA8">
      <w:pPr>
        <w:spacing w:after="0"/>
        <w:jc w:val="center"/>
        <w:rPr>
          <w:i/>
          <w:color w:val="664D26" w:themeColor="accent6" w:themeShade="80"/>
          <w:szCs w:val="24"/>
        </w:rPr>
      </w:pPr>
      <w:r w:rsidRPr="00A73AA8">
        <w:rPr>
          <w:i/>
          <w:color w:val="664D26" w:themeColor="accent6" w:themeShade="80"/>
          <w:szCs w:val="24"/>
        </w:rPr>
        <w:t>Mendocino County</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630 Kings Court</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Ukiah, CA 95482</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(707) 468-7700</w:t>
      </w:r>
    </w:p>
    <w:p w:rsidR="00A73AA8" w:rsidRPr="00DC37D2" w:rsidRDefault="00A73AA8" w:rsidP="00A73AA8">
      <w:pPr>
        <w:spacing w:after="0"/>
        <w:jc w:val="center"/>
        <w:rPr>
          <w:rFonts w:asciiTheme="majorHAnsi" w:hAnsiTheme="majorHAnsi"/>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7D2">
        <w:rPr>
          <w:rFonts w:asciiTheme="majorHAnsi" w:hAnsiTheme="majorHAnsi"/>
          <w:b/>
          <w:color w:val="761E28" w:themeColor="accent2" w:themeShade="BF"/>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Eureka Outpatient Clinic</w:t>
      </w:r>
    </w:p>
    <w:p w:rsidR="00A73AA8" w:rsidRPr="00A73AA8" w:rsidRDefault="00A73AA8" w:rsidP="00A73AA8">
      <w:pPr>
        <w:spacing w:after="0"/>
        <w:jc w:val="center"/>
        <w:rPr>
          <w:color w:val="664D26" w:themeColor="accent6" w:themeShade="80"/>
          <w:szCs w:val="24"/>
        </w:rPr>
      </w:pPr>
      <w:r w:rsidRPr="00A73AA8">
        <w:rPr>
          <w:i/>
          <w:color w:val="664D26" w:themeColor="accent6" w:themeShade="80"/>
          <w:szCs w:val="24"/>
        </w:rPr>
        <w:t>Humboldt County</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930 W. Harris</w:t>
      </w:r>
    </w:p>
    <w:p w:rsidR="00A73AA8" w:rsidRPr="00A73AA8" w:rsidRDefault="00A73AA8" w:rsidP="00A73AA8">
      <w:pPr>
        <w:spacing w:after="0"/>
        <w:jc w:val="center"/>
        <w:rPr>
          <w:color w:val="664D26" w:themeColor="accent6" w:themeShade="80"/>
          <w:szCs w:val="24"/>
        </w:rPr>
      </w:pPr>
      <w:r w:rsidRPr="00A73AA8">
        <w:rPr>
          <w:color w:val="664D26" w:themeColor="accent6" w:themeShade="80"/>
          <w:szCs w:val="24"/>
        </w:rPr>
        <w:t>Eureka, CA 95503</w:t>
      </w:r>
    </w:p>
    <w:p w:rsidR="00A73AA8" w:rsidRPr="00C94178" w:rsidRDefault="00815CC6" w:rsidP="00C94178">
      <w:pPr>
        <w:spacing w:after="0"/>
        <w:jc w:val="center"/>
        <w:rPr>
          <w:color w:val="664D26" w:themeColor="accent6" w:themeShade="80"/>
          <w:szCs w:val="24"/>
        </w:rPr>
      </w:pPr>
      <w:r>
        <w:rPr>
          <w:color w:val="664D26" w:themeColor="accent6" w:themeShade="80"/>
          <w:szCs w:val="24"/>
        </w:rPr>
        <w:t>(707) 269-</w:t>
      </w:r>
      <w:r w:rsidR="00A73AA8" w:rsidRPr="00C94178">
        <w:rPr>
          <w:color w:val="664D26" w:themeColor="accent6" w:themeShade="80"/>
          <w:szCs w:val="24"/>
        </w:rPr>
        <w:t>7500</w:t>
      </w:r>
    </w:p>
    <w:p w:rsidR="00DE6CEB" w:rsidRDefault="00DE6CEB" w:rsidP="00C94178">
      <w:pPr>
        <w:spacing w:after="0"/>
      </w:pPr>
    </w:p>
    <w:p w:rsidR="00FC31DB" w:rsidRDefault="00FC31DB" w:rsidP="00C94178">
      <w:pPr>
        <w:spacing w:after="0"/>
      </w:pPr>
    </w:p>
    <w:p w:rsidR="00CA426A" w:rsidRPr="00DC37D2" w:rsidRDefault="00CA426A" w:rsidP="00CA426A">
      <w:pPr>
        <w:spacing w:after="0"/>
        <w:jc w:val="center"/>
        <w:rPr>
          <w:rStyle w:val="IntenseReference"/>
          <w:smallCaps w:val="0"/>
          <w:color w:val="761E28" w:themeColor="accent2" w:themeShade="BF"/>
          <w:spacing w:val="0"/>
          <w:sz w:val="4"/>
          <w:szCs w:val="4"/>
          <w:u w:val="none"/>
        </w:rPr>
      </w:pPr>
      <w:r w:rsidRPr="00DC37D2">
        <w:rPr>
          <w:color w:val="761E28" w:themeColor="accent2" w:themeShade="BF"/>
        </w:rPr>
        <w:lastRenderedPageBreak/>
        <w:fldChar w:fldCharType="begin"/>
      </w:r>
      <w:r w:rsidRPr="00DC37D2">
        <w:rPr>
          <w:color w:val="761E28" w:themeColor="accent2" w:themeShade="BF"/>
        </w:rPr>
        <w:instrText>IMPORT I:\\GRAPHICS\\TIF\\VA_SEAL.TIF \* mergeformat</w:instrText>
      </w:r>
      <w:r w:rsidRPr="00DC37D2">
        <w:rPr>
          <w:color w:val="761E28" w:themeColor="accent2" w:themeShade="BF"/>
        </w:rPr>
        <w:fldChar w:fldCharType="end"/>
      </w:r>
      <w:r w:rsidRPr="00DC37D2">
        <w:rPr>
          <w:rStyle w:val="IntenseReference"/>
          <w:smallCaps w:val="0"/>
          <w:color w:val="761E28" w:themeColor="accent2" w:themeShade="BF"/>
          <w:spacing w:val="0"/>
          <w:sz w:val="32"/>
          <w:szCs w:val="32"/>
          <w:u w:val="none"/>
        </w:rPr>
        <w:t>TABLE OF CONTENTS</w:t>
      </w:r>
    </w:p>
    <w:p w:rsidR="00CA426A" w:rsidRPr="00DC37D2" w:rsidRDefault="00CA426A" w:rsidP="00CA426A">
      <w:pPr>
        <w:spacing w:after="0"/>
        <w:rPr>
          <w:rStyle w:val="IntenseReference"/>
          <w:smallCaps w:val="0"/>
          <w:color w:val="761E28" w:themeColor="accent2" w:themeShade="BF"/>
          <w:spacing w:val="0"/>
          <w:sz w:val="4"/>
          <w:szCs w:val="4"/>
        </w:rPr>
      </w:pPr>
    </w:p>
    <w:p w:rsidR="00CA426A" w:rsidRPr="00DC37D2" w:rsidRDefault="00CA426A" w:rsidP="00CA426A">
      <w:pPr>
        <w:spacing w:after="0"/>
        <w:rPr>
          <w:rStyle w:val="IntenseReference"/>
          <w:smallCaps w:val="0"/>
          <w:color w:val="761E28" w:themeColor="accent2" w:themeShade="BF"/>
          <w:spacing w:val="0"/>
          <w:sz w:val="4"/>
          <w:szCs w:val="4"/>
        </w:rPr>
      </w:pPr>
    </w:p>
    <w:p w:rsidR="00CA426A" w:rsidRPr="00DC37D2" w:rsidRDefault="00CA426A" w:rsidP="00CA426A">
      <w:pPr>
        <w:spacing w:after="0"/>
        <w:rPr>
          <w:rStyle w:val="IntenseReference"/>
          <w:bCs w:val="0"/>
          <w:smallCaps w:val="0"/>
          <w:color w:val="761E28" w:themeColor="accent2" w:themeShade="BF"/>
          <w:spacing w:val="0"/>
          <w:sz w:val="4"/>
          <w:szCs w:val="4"/>
          <w:u w:val="none"/>
        </w:rPr>
      </w:pPr>
    </w:p>
    <w:p w:rsidR="00CA426A" w:rsidRPr="00DC37D2" w:rsidRDefault="00DE28DF" w:rsidP="00CA426A">
      <w:pPr>
        <w:spacing w:line="240" w:lineRule="auto"/>
        <w:rPr>
          <w:rStyle w:val="IntenseReference"/>
          <w:color w:val="761E28" w:themeColor="accent2" w:themeShade="BF"/>
        </w:rPr>
      </w:pPr>
      <w:hyperlink w:anchor="_Toc267395439" w:history="1">
        <w:r w:rsidR="00CA426A" w:rsidRPr="00DC37D2">
          <w:rPr>
            <w:rStyle w:val="IntenseReference"/>
            <w:color w:val="761E28" w:themeColor="accent2" w:themeShade="BF"/>
          </w:rPr>
          <w:t>PROGRAM STAFF</w:t>
        </w:r>
        <w:r w:rsidR="00CA426A" w:rsidRPr="00DC37D2">
          <w:rPr>
            <w:rStyle w:val="IntenseReference"/>
            <w:webHidden/>
            <w:color w:val="761E28" w:themeColor="accent2" w:themeShade="BF"/>
          </w:rPr>
          <w:t xml:space="preserve">    </w:t>
        </w:r>
        <w:r w:rsidR="00CA426A" w:rsidRPr="00DC37D2">
          <w:rPr>
            <w:rStyle w:val="IntenseReference"/>
            <w:webHidden/>
            <w:color w:val="761E28" w:themeColor="accent2" w:themeShade="BF"/>
          </w:rPr>
          <w:tab/>
        </w:r>
        <w:r w:rsidR="00CA426A" w:rsidRPr="00DC37D2">
          <w:rPr>
            <w:rStyle w:val="IntenseReference"/>
            <w:webHidden/>
            <w:color w:val="761E28" w:themeColor="accent2" w:themeShade="BF"/>
          </w:rPr>
          <w:tab/>
        </w:r>
        <w:r w:rsidR="00CA426A" w:rsidRPr="00DC37D2">
          <w:rPr>
            <w:rStyle w:val="IntenseReference"/>
            <w:webHidden/>
            <w:color w:val="761E28" w:themeColor="accent2" w:themeShade="BF"/>
          </w:rPr>
          <w:tab/>
        </w:r>
        <w:r w:rsidR="00CA426A" w:rsidRPr="00DC37D2">
          <w:rPr>
            <w:rStyle w:val="IntenseReference"/>
            <w:webHidden/>
            <w:color w:val="761E28" w:themeColor="accent2" w:themeShade="BF"/>
          </w:rPr>
          <w:tab/>
          <w:t xml:space="preserve">    4</w:t>
        </w:r>
      </w:hyperlink>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fldChar w:fldCharType="begin"/>
      </w:r>
      <w:r w:rsidRPr="00DC37D2">
        <w:rPr>
          <w:rStyle w:val="IntenseReference"/>
          <w:color w:val="761E28" w:themeColor="accent2" w:themeShade="BF"/>
        </w:rPr>
        <w:instrText xml:space="preserve"> TOC \o "1-3" \h \z \u </w:instrText>
      </w:r>
      <w:r w:rsidRPr="00DC37D2">
        <w:rPr>
          <w:rStyle w:val="IntenseReference"/>
          <w:color w:val="761E28" w:themeColor="accent2" w:themeShade="BF"/>
        </w:rPr>
        <w:fldChar w:fldCharType="separate"/>
      </w:r>
      <w:hyperlink w:anchor="_Toc267395439" w:history="1">
        <w:r w:rsidRPr="00DC37D2">
          <w:rPr>
            <w:rStyle w:val="IntenseReference"/>
            <w:color w:val="761E28" w:themeColor="accent2" w:themeShade="BF"/>
          </w:rPr>
          <w:t>HOURS OF OPERATION</w:t>
        </w:r>
        <w:r w:rsidRPr="00DC37D2">
          <w:rPr>
            <w:rStyle w:val="IntenseReference"/>
            <w:webHidden/>
            <w:color w:val="761E28" w:themeColor="accent2" w:themeShade="BF"/>
          </w:rPr>
          <w:t xml:space="preserve">      </w:t>
        </w:r>
        <w:r w:rsidRPr="00DC37D2">
          <w:rPr>
            <w:rStyle w:val="IntenseReference"/>
            <w:webHidden/>
            <w:color w:val="761E28" w:themeColor="accent2" w:themeShade="BF"/>
          </w:rPr>
          <w:tab/>
        </w:r>
        <w:r w:rsidRPr="00DC37D2">
          <w:rPr>
            <w:rStyle w:val="IntenseReference"/>
            <w:webHidden/>
            <w:color w:val="761E28" w:themeColor="accent2" w:themeShade="BF"/>
          </w:rPr>
          <w:tab/>
        </w:r>
        <w:r w:rsidRPr="00DC37D2">
          <w:rPr>
            <w:rStyle w:val="IntenseReference"/>
            <w:webHidden/>
            <w:color w:val="761E28" w:themeColor="accent2" w:themeShade="BF"/>
          </w:rPr>
          <w:tab/>
          <w:t xml:space="preserve">    4</w:t>
        </w:r>
      </w:hyperlink>
    </w:p>
    <w:p w:rsidR="00CA426A" w:rsidRPr="00DC37D2" w:rsidRDefault="00DE28DF" w:rsidP="00CA426A">
      <w:pPr>
        <w:spacing w:line="240" w:lineRule="auto"/>
        <w:rPr>
          <w:rStyle w:val="IntenseReference"/>
          <w:color w:val="761E28" w:themeColor="accent2" w:themeShade="BF"/>
        </w:rPr>
      </w:pPr>
      <w:hyperlink w:anchor="_Toc267395442" w:history="1">
        <w:r w:rsidR="00CA426A" w:rsidRPr="00DC37D2">
          <w:rPr>
            <w:rStyle w:val="IntenseReference"/>
            <w:color w:val="761E28" w:themeColor="accent2" w:themeShade="BF"/>
          </w:rPr>
          <w:t>COMPREHENSIVE HOMELESS CENTER</w:t>
        </w:r>
        <w:r w:rsidR="00CA426A" w:rsidRPr="00DC37D2">
          <w:rPr>
            <w:rStyle w:val="IntenseReference"/>
            <w:color w:val="761E28" w:themeColor="accent2" w:themeShade="BF"/>
          </w:rPr>
          <w:tab/>
        </w:r>
        <w:r w:rsidR="00CA426A" w:rsidRPr="00DC37D2">
          <w:rPr>
            <w:rStyle w:val="IntenseReference"/>
            <w:color w:val="761E28" w:themeColor="accent2" w:themeShade="BF"/>
          </w:rPr>
          <w:tab/>
        </w:r>
      </w:hyperlink>
      <w:r w:rsidR="00CA426A" w:rsidRPr="00DC37D2">
        <w:rPr>
          <w:rStyle w:val="IntenseReference"/>
          <w:color w:val="761E28" w:themeColor="accent2" w:themeShade="BF"/>
        </w:rPr>
        <w:t xml:space="preserve">    5</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WHAT IS THE HUD-VASH PROGRAM?</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webHidden/>
          <w:color w:val="761E28" w:themeColor="accent2" w:themeShade="BF"/>
        </w:rPr>
        <w:t>5-6</w:t>
      </w:r>
    </w:p>
    <w:p w:rsidR="00CA426A" w:rsidRPr="00DC37D2" w:rsidRDefault="00DE28DF" w:rsidP="00CA426A">
      <w:pPr>
        <w:spacing w:line="240" w:lineRule="auto"/>
        <w:rPr>
          <w:rStyle w:val="IntenseReference"/>
          <w:color w:val="761E28" w:themeColor="accent2" w:themeShade="BF"/>
        </w:rPr>
      </w:pPr>
      <w:hyperlink w:anchor="_Toc267395444" w:history="1">
        <w:r w:rsidR="00CA426A" w:rsidRPr="00DC37D2">
          <w:rPr>
            <w:rStyle w:val="IntenseReference"/>
            <w:color w:val="761E28" w:themeColor="accent2" w:themeShade="BF"/>
          </w:rPr>
          <w:t>MISSION STATEMENT</w:t>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r>
      </w:hyperlink>
      <w:r w:rsidR="00CA426A" w:rsidRPr="00DC37D2">
        <w:rPr>
          <w:rStyle w:val="IntenseReference"/>
          <w:color w:val="761E28" w:themeColor="accent2" w:themeShade="BF"/>
        </w:rPr>
        <w:t xml:space="preserve">   6</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PROGRAM GOALS</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7</w:t>
      </w:r>
    </w:p>
    <w:p w:rsidR="00CA426A" w:rsidRPr="00DC37D2" w:rsidRDefault="00DE28DF" w:rsidP="00CA426A">
      <w:pPr>
        <w:spacing w:line="240" w:lineRule="auto"/>
        <w:rPr>
          <w:rStyle w:val="IntenseReference"/>
          <w:color w:val="761E28" w:themeColor="accent2" w:themeShade="BF"/>
        </w:rPr>
      </w:pPr>
      <w:hyperlink w:anchor="_Toc267395446" w:history="1">
        <w:r w:rsidR="00CA426A" w:rsidRPr="00DC37D2">
          <w:rPr>
            <w:rStyle w:val="IntenseReference"/>
            <w:color w:val="761E28" w:themeColor="accent2" w:themeShade="BF"/>
          </w:rPr>
          <w:t>PROGRAM OBJECTIVES</w:t>
        </w:r>
      </w:hyperlink>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7-8   </w:t>
      </w:r>
    </w:p>
    <w:p w:rsidR="00CA426A" w:rsidRPr="00DC37D2" w:rsidRDefault="00DE28DF" w:rsidP="00CA426A">
      <w:pPr>
        <w:spacing w:line="240" w:lineRule="auto"/>
        <w:rPr>
          <w:rStyle w:val="IntenseReference"/>
          <w:color w:val="761E28" w:themeColor="accent2" w:themeShade="BF"/>
        </w:rPr>
      </w:pPr>
      <w:hyperlink w:anchor="_Toc267395447" w:history="1">
        <w:r w:rsidR="00CA426A" w:rsidRPr="00DC37D2">
          <w:rPr>
            <w:rStyle w:val="IntenseReference"/>
            <w:color w:val="761E28" w:themeColor="accent2" w:themeShade="BF"/>
          </w:rPr>
          <w:t xml:space="preserve">MEDICAL CARE     </w:t>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r>
      </w:hyperlink>
      <w:r w:rsidR="00CA426A" w:rsidRPr="00DC37D2">
        <w:rPr>
          <w:rStyle w:val="IntenseReference"/>
          <w:color w:val="761E28" w:themeColor="accent2" w:themeShade="BF"/>
        </w:rPr>
        <w:t xml:space="preserve">   8</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MENTAL HEALTH CARE</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8</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ACCESSIBILITY</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9</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FAMILY MEMBERS</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9-10</w:t>
      </w:r>
    </w:p>
    <w:p w:rsidR="00CA426A" w:rsidRPr="00DC37D2" w:rsidRDefault="00DE28DF" w:rsidP="00CA426A">
      <w:pPr>
        <w:spacing w:line="240" w:lineRule="auto"/>
        <w:rPr>
          <w:rStyle w:val="IntenseReference"/>
          <w:color w:val="761E28" w:themeColor="accent2" w:themeShade="BF"/>
        </w:rPr>
      </w:pPr>
      <w:hyperlink w:anchor="_Toc267395451" w:history="1">
        <w:r w:rsidR="00CA426A" w:rsidRPr="00DC37D2">
          <w:rPr>
            <w:rStyle w:val="IntenseReference"/>
            <w:color w:val="761E28" w:themeColor="accent2" w:themeShade="BF"/>
          </w:rPr>
          <w:t>SCREENING AND ADMISSION</w:t>
        </w:r>
      </w:hyperlink>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           10-11</w:t>
      </w:r>
    </w:p>
    <w:p w:rsidR="00CA426A" w:rsidRPr="00DC37D2" w:rsidRDefault="00DE28DF" w:rsidP="00CA426A">
      <w:pPr>
        <w:spacing w:line="240" w:lineRule="auto"/>
        <w:rPr>
          <w:rStyle w:val="IntenseReference"/>
          <w:color w:val="761E28" w:themeColor="accent2" w:themeShade="BF"/>
        </w:rPr>
      </w:pPr>
      <w:hyperlink w:anchor="_Toc267395454" w:history="1">
        <w:r w:rsidR="00CA426A" w:rsidRPr="00DC37D2">
          <w:rPr>
            <w:rStyle w:val="IntenseReference"/>
            <w:color w:val="761E28" w:themeColor="accent2" w:themeShade="BF"/>
          </w:rPr>
          <w:t>USING YOUR VOUCHER</w:t>
        </w:r>
      </w:hyperlink>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           </w:t>
      </w:r>
      <w:r w:rsidR="00DC6361" w:rsidRPr="00DC37D2">
        <w:rPr>
          <w:rStyle w:val="IntenseReference"/>
          <w:color w:val="761E28" w:themeColor="accent2" w:themeShade="BF"/>
        </w:rPr>
        <w:t>11-12</w:t>
      </w:r>
    </w:p>
    <w:p w:rsidR="00CA426A" w:rsidRPr="00DC37D2" w:rsidRDefault="00DE28DF" w:rsidP="00CA426A">
      <w:pPr>
        <w:spacing w:line="240" w:lineRule="auto"/>
        <w:rPr>
          <w:rStyle w:val="IntenseReference"/>
          <w:color w:val="761E28" w:themeColor="accent2" w:themeShade="BF"/>
        </w:rPr>
      </w:pPr>
      <w:hyperlink w:anchor="_Toc267395455" w:history="1">
        <w:r w:rsidR="00CA426A" w:rsidRPr="00DC37D2">
          <w:rPr>
            <w:rStyle w:val="IntenseReference"/>
            <w:color w:val="761E28" w:themeColor="accent2" w:themeShade="BF"/>
          </w:rPr>
          <w:t>UNIT INSPECTIONS</w:t>
        </w:r>
      </w:hyperlink>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           </w:t>
      </w:r>
      <w:r w:rsidR="00DC6361" w:rsidRPr="00DC37D2">
        <w:rPr>
          <w:rStyle w:val="IntenseReference"/>
          <w:color w:val="761E28" w:themeColor="accent2" w:themeShade="BF"/>
        </w:rPr>
        <w:t>13-14</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WHAT WILL I HAVE TO PAY?</w:t>
      </w:r>
      <w:r w:rsidRPr="00DC37D2">
        <w:rPr>
          <w:rStyle w:val="IntenseReference"/>
          <w:webHidden/>
          <w:color w:val="761E28" w:themeColor="accent2" w:themeShade="BF"/>
        </w:rPr>
        <w:t xml:space="preserve"> </w:t>
      </w:r>
      <w:r w:rsidRPr="00DC37D2">
        <w:rPr>
          <w:rStyle w:val="IntenseReference"/>
          <w:webHidden/>
          <w:color w:val="761E28" w:themeColor="accent2" w:themeShade="BF"/>
        </w:rPr>
        <w:tab/>
      </w:r>
      <w:r w:rsidRPr="00DC37D2">
        <w:rPr>
          <w:rStyle w:val="IntenseReference"/>
          <w:webHidden/>
          <w:color w:val="761E28" w:themeColor="accent2" w:themeShade="BF"/>
        </w:rPr>
        <w:tab/>
      </w:r>
      <w:r w:rsidR="00DC6361" w:rsidRPr="00DC37D2">
        <w:rPr>
          <w:rStyle w:val="IntenseReference"/>
          <w:webHidden/>
          <w:color w:val="761E28" w:themeColor="accent2" w:themeShade="BF"/>
        </w:rPr>
        <w:t xml:space="preserve">           14-</w:t>
      </w:r>
      <w:r w:rsidRPr="00DC37D2">
        <w:rPr>
          <w:rStyle w:val="IntenseReference"/>
          <w:webHidden/>
          <w:color w:val="761E28" w:themeColor="accent2" w:themeShade="BF"/>
        </w:rPr>
        <w:t>15</w:t>
      </w:r>
    </w:p>
    <w:p w:rsidR="00CA426A" w:rsidRPr="00DC37D2" w:rsidRDefault="00DE28DF" w:rsidP="00CA426A">
      <w:pPr>
        <w:spacing w:line="240" w:lineRule="auto"/>
        <w:rPr>
          <w:rStyle w:val="IntenseReference"/>
          <w:color w:val="761E28" w:themeColor="accent2" w:themeShade="BF"/>
        </w:rPr>
      </w:pPr>
      <w:hyperlink w:anchor="_Toc267395456" w:history="1">
        <w:r w:rsidR="00CA426A" w:rsidRPr="00DC37D2">
          <w:rPr>
            <w:rStyle w:val="IntenseReference"/>
            <w:color w:val="761E28" w:themeColor="accent2" w:themeShade="BF"/>
          </w:rPr>
          <w:t>SUPPORTED HOUSING AGREEMENT</w:t>
        </w:r>
        <w:r w:rsidR="00CA426A" w:rsidRPr="00DC37D2">
          <w:rPr>
            <w:rStyle w:val="IntenseReference"/>
            <w:color w:val="761E28" w:themeColor="accent2" w:themeShade="BF"/>
          </w:rPr>
          <w:tab/>
        </w:r>
        <w:r w:rsidR="00CA426A" w:rsidRPr="00DC37D2">
          <w:rPr>
            <w:rStyle w:val="IntenseReference"/>
            <w:color w:val="761E28" w:themeColor="accent2" w:themeShade="BF"/>
          </w:rPr>
          <w:tab/>
        </w:r>
      </w:hyperlink>
      <w:r w:rsidR="00DC6361" w:rsidRPr="00DC37D2">
        <w:rPr>
          <w:rStyle w:val="IntenseReference"/>
          <w:color w:val="761E28" w:themeColor="accent2" w:themeShade="BF"/>
        </w:rPr>
        <w:t xml:space="preserve"> 15</w:t>
      </w:r>
      <w:r w:rsidR="00CA426A" w:rsidRPr="00DC37D2">
        <w:rPr>
          <w:rStyle w:val="IntenseReference"/>
          <w:webHidden/>
          <w:color w:val="761E28" w:themeColor="accent2" w:themeShade="BF"/>
        </w:rPr>
        <w:t xml:space="preserve">                          </w:t>
      </w:r>
    </w:p>
    <w:p w:rsidR="00CA426A" w:rsidRPr="00DC37D2" w:rsidRDefault="00DE28DF" w:rsidP="00CA426A">
      <w:pPr>
        <w:spacing w:line="240" w:lineRule="auto"/>
        <w:rPr>
          <w:rStyle w:val="IntenseReference"/>
          <w:color w:val="761E28" w:themeColor="accent2" w:themeShade="BF"/>
        </w:rPr>
      </w:pPr>
      <w:hyperlink w:anchor="_Toc267395462" w:history="1">
        <w:r w:rsidR="00CA426A" w:rsidRPr="00DC37D2">
          <w:rPr>
            <w:rStyle w:val="IntenseReference"/>
            <w:color w:val="761E28" w:themeColor="accent2" w:themeShade="BF"/>
          </w:rPr>
          <w:t>COMMUNITY SUPPORTS</w:t>
        </w:r>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           </w:t>
        </w:r>
        <w:r w:rsidR="00DC6361" w:rsidRPr="00DC37D2">
          <w:rPr>
            <w:rStyle w:val="IntenseReference"/>
            <w:color w:val="761E28" w:themeColor="accent2" w:themeShade="BF"/>
          </w:rPr>
          <w:t>15-16</w:t>
        </w:r>
        <w:r w:rsidR="00CA426A" w:rsidRPr="00DC37D2">
          <w:rPr>
            <w:rStyle w:val="IntenseReference"/>
            <w:webHidden/>
            <w:color w:val="761E28" w:themeColor="accent2" w:themeShade="BF"/>
          </w:rPr>
          <w:t xml:space="preserve">                </w:t>
        </w:r>
      </w:hyperlink>
    </w:p>
    <w:p w:rsidR="00CA426A" w:rsidRPr="00DC37D2" w:rsidRDefault="00DE28DF" w:rsidP="00CA426A">
      <w:pPr>
        <w:spacing w:line="240" w:lineRule="auto"/>
        <w:rPr>
          <w:rStyle w:val="IntenseReference"/>
          <w:color w:val="761E28" w:themeColor="accent2" w:themeShade="BF"/>
        </w:rPr>
      </w:pPr>
      <w:hyperlink w:anchor="_Toc267395464" w:history="1">
        <w:r w:rsidR="00CA426A" w:rsidRPr="00DC37D2">
          <w:rPr>
            <w:rStyle w:val="IntenseReference"/>
            <w:color w:val="761E28" w:themeColor="accent2" w:themeShade="BF"/>
          </w:rPr>
          <w:t>MONEY MANAGEMENT AND BUDGETING</w:t>
        </w:r>
        <w:r w:rsidR="00CA426A" w:rsidRPr="00DC37D2">
          <w:rPr>
            <w:rStyle w:val="IntenseReference"/>
            <w:color w:val="761E28" w:themeColor="accent2" w:themeShade="BF"/>
          </w:rPr>
          <w:tab/>
        </w:r>
        <w:r w:rsidR="00DC6361" w:rsidRPr="00DC37D2">
          <w:rPr>
            <w:rStyle w:val="IntenseReference"/>
            <w:color w:val="761E28" w:themeColor="accent2" w:themeShade="BF"/>
          </w:rPr>
          <w:t xml:space="preserve"> 16</w:t>
        </w:r>
        <w:r w:rsidR="00CA426A" w:rsidRPr="00DC37D2">
          <w:rPr>
            <w:rStyle w:val="IntenseReference"/>
            <w:color w:val="761E28" w:themeColor="accent2" w:themeShade="BF"/>
          </w:rPr>
          <w:t xml:space="preserve">       </w:t>
        </w:r>
      </w:hyperlink>
    </w:p>
    <w:p w:rsidR="00CA426A" w:rsidRPr="00DC37D2" w:rsidRDefault="00DE28DF" w:rsidP="00CA426A">
      <w:pPr>
        <w:spacing w:line="240" w:lineRule="auto"/>
        <w:rPr>
          <w:rStyle w:val="IntenseReference"/>
          <w:color w:val="761E28" w:themeColor="accent2" w:themeShade="BF"/>
        </w:rPr>
      </w:pPr>
      <w:hyperlink w:anchor="_Toc267395465" w:history="1">
        <w:r w:rsidR="00CA426A" w:rsidRPr="00DC37D2">
          <w:rPr>
            <w:rStyle w:val="IntenseReference"/>
            <w:color w:val="761E28" w:themeColor="accent2" w:themeShade="BF"/>
          </w:rPr>
          <w:t xml:space="preserve">VOCATIONAL ASSISTANCE </w:t>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 </w:t>
        </w:r>
        <w:r w:rsidR="00DC6361" w:rsidRPr="00DC37D2">
          <w:rPr>
            <w:rStyle w:val="IntenseReference"/>
            <w:color w:val="761E28" w:themeColor="accent2" w:themeShade="BF"/>
          </w:rPr>
          <w:t>16</w:t>
        </w:r>
        <w:r w:rsidR="00CA426A" w:rsidRPr="00DC37D2">
          <w:rPr>
            <w:rStyle w:val="IntenseReference"/>
            <w:color w:val="761E28" w:themeColor="accent2" w:themeShade="BF"/>
          </w:rPr>
          <w:t xml:space="preserve"> </w:t>
        </w:r>
      </w:hyperlink>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CASE MANAGEMENT</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w:t>
      </w:r>
      <w:r w:rsidR="00DC6361" w:rsidRPr="00DC37D2">
        <w:rPr>
          <w:rStyle w:val="IntenseReference"/>
          <w:color w:val="761E28" w:themeColor="accent2" w:themeShade="BF"/>
        </w:rPr>
        <w:t>17-19</w:t>
      </w:r>
      <w:r w:rsidRPr="00DC37D2">
        <w:rPr>
          <w:rStyle w:val="IntenseReference"/>
          <w:color w:val="761E28" w:themeColor="accent2" w:themeShade="BF"/>
        </w:rPr>
        <w:t xml:space="preserve"> </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TERMINATION/DISCHARGE</w:t>
      </w:r>
      <w:r w:rsidRPr="00DC37D2">
        <w:rPr>
          <w:rStyle w:val="IntenseReference"/>
          <w:color w:val="761E28" w:themeColor="accent2" w:themeShade="BF"/>
        </w:rPr>
        <w:tab/>
      </w:r>
      <w:r w:rsidRPr="00DC37D2">
        <w:rPr>
          <w:rStyle w:val="IntenseReference"/>
          <w:color w:val="761E28" w:themeColor="accent2" w:themeShade="BF"/>
        </w:rPr>
        <w:tab/>
      </w:r>
      <w:r w:rsidR="00DC6361" w:rsidRPr="00DC37D2">
        <w:rPr>
          <w:rStyle w:val="IntenseReference"/>
          <w:color w:val="761E28" w:themeColor="accent2" w:themeShade="BF"/>
        </w:rPr>
        <w:t xml:space="preserve">           19-20</w:t>
      </w:r>
      <w:r w:rsidRPr="00DC37D2">
        <w:rPr>
          <w:rStyle w:val="IntenseReference"/>
          <w:color w:val="761E28" w:themeColor="accent2" w:themeShade="BF"/>
        </w:rPr>
        <w:t xml:space="preserve">                 </w:t>
      </w:r>
    </w:p>
    <w:p w:rsidR="00CA426A" w:rsidRPr="00DC37D2" w:rsidRDefault="00DE28DF" w:rsidP="00CA426A">
      <w:pPr>
        <w:spacing w:line="240" w:lineRule="auto"/>
        <w:rPr>
          <w:rStyle w:val="IntenseReference"/>
          <w:color w:val="761E28" w:themeColor="accent2" w:themeShade="BF"/>
        </w:rPr>
      </w:pPr>
      <w:hyperlink w:anchor="_Toc267395455" w:history="1">
        <w:r w:rsidR="00CA426A" w:rsidRPr="00DC37D2">
          <w:rPr>
            <w:rStyle w:val="IntenseReference"/>
            <w:color w:val="761E28" w:themeColor="accent2" w:themeShade="BF"/>
          </w:rPr>
          <w:t>APPEALING VASH DISCHARGE</w:t>
        </w:r>
      </w:hyperlink>
      <w:r w:rsidR="00DC6361" w:rsidRPr="00DC37D2">
        <w:rPr>
          <w:rStyle w:val="IntenseReference"/>
          <w:color w:val="761E28" w:themeColor="accent2" w:themeShade="BF"/>
        </w:rPr>
        <w:tab/>
      </w:r>
      <w:r w:rsidR="00DC6361" w:rsidRPr="00DC37D2">
        <w:rPr>
          <w:rStyle w:val="IntenseReference"/>
          <w:color w:val="761E28" w:themeColor="accent2" w:themeShade="BF"/>
        </w:rPr>
        <w:tab/>
        <w:t xml:space="preserve">          20-21</w:t>
      </w:r>
      <w:r w:rsidR="00CA426A" w:rsidRPr="00DC37D2">
        <w:rPr>
          <w:rStyle w:val="IntenseReference"/>
          <w:color w:val="761E28" w:themeColor="accent2" w:themeShade="BF"/>
        </w:rPr>
        <w:t xml:space="preserve"> </w:t>
      </w:r>
    </w:p>
    <w:p w:rsidR="00CA426A" w:rsidRPr="00DC37D2" w:rsidRDefault="00DE28DF" w:rsidP="00CA426A">
      <w:pPr>
        <w:spacing w:line="240" w:lineRule="auto"/>
        <w:rPr>
          <w:rStyle w:val="IntenseReference"/>
          <w:color w:val="761E28" w:themeColor="accent2" w:themeShade="BF"/>
        </w:rPr>
      </w:pPr>
      <w:hyperlink w:anchor="_Toc267395474" w:history="1">
        <w:r w:rsidR="00CA426A" w:rsidRPr="00DC37D2">
          <w:rPr>
            <w:rStyle w:val="IntenseReference"/>
            <w:color w:val="761E28" w:themeColor="accent2" w:themeShade="BF"/>
          </w:rPr>
          <w:t>CASE MANAGEMENT AFTER DISCHARG</w:t>
        </w:r>
      </w:hyperlink>
      <w:r w:rsidR="00DC6361" w:rsidRPr="00DC37D2">
        <w:rPr>
          <w:rStyle w:val="IntenseReference"/>
          <w:color w:val="761E28" w:themeColor="accent2" w:themeShade="BF"/>
        </w:rPr>
        <w:t>E</w:t>
      </w:r>
      <w:r w:rsidR="00DC6361" w:rsidRPr="00DC37D2">
        <w:rPr>
          <w:rStyle w:val="IntenseReference"/>
          <w:color w:val="761E28" w:themeColor="accent2" w:themeShade="BF"/>
        </w:rPr>
        <w:tab/>
        <w:t>21</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RE-ENTRY TO HUD-VASH</w:t>
      </w:r>
      <w:r w:rsidR="00DC6361" w:rsidRPr="00DC37D2">
        <w:rPr>
          <w:rStyle w:val="IntenseReference"/>
          <w:color w:val="761E28" w:themeColor="accent2" w:themeShade="BF"/>
        </w:rPr>
        <w:tab/>
      </w:r>
      <w:r w:rsidR="00DC6361" w:rsidRPr="00DC37D2">
        <w:rPr>
          <w:rStyle w:val="IntenseReference"/>
          <w:color w:val="761E28" w:themeColor="accent2" w:themeShade="BF"/>
        </w:rPr>
        <w:tab/>
        <w:t xml:space="preserve">          21-22</w:t>
      </w:r>
      <w:r w:rsidRPr="00DC37D2">
        <w:rPr>
          <w:rStyle w:val="IntenseReference"/>
          <w:color w:val="761E28" w:themeColor="accent2" w:themeShade="BF"/>
        </w:rPr>
        <w:t xml:space="preserve"> </w:t>
      </w:r>
    </w:p>
    <w:p w:rsidR="00CA426A" w:rsidRPr="00DC37D2" w:rsidRDefault="00DE28DF" w:rsidP="00CA426A">
      <w:pPr>
        <w:spacing w:line="240" w:lineRule="auto"/>
        <w:rPr>
          <w:rStyle w:val="IntenseReference"/>
          <w:color w:val="761E28" w:themeColor="accent2" w:themeShade="BF"/>
        </w:rPr>
      </w:pPr>
      <w:hyperlink w:anchor="_Toc267395476" w:history="1">
        <w:r w:rsidR="00CA426A" w:rsidRPr="00DC37D2">
          <w:rPr>
            <w:rStyle w:val="IntenseReference"/>
            <w:color w:val="761E28" w:themeColor="accent2" w:themeShade="BF"/>
          </w:rPr>
          <w:t>GRIEVANCE POLICY</w:t>
        </w:r>
      </w:hyperlink>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t xml:space="preserve">          </w:t>
      </w:r>
      <w:r w:rsidR="00DC6361" w:rsidRPr="00DC37D2">
        <w:rPr>
          <w:rStyle w:val="IntenseReference"/>
          <w:color w:val="761E28" w:themeColor="accent2" w:themeShade="BF"/>
        </w:rPr>
        <w:t>22-23</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ETHICAL CONCERNS</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webHidden/>
          <w:color w:val="761E28" w:themeColor="accent2" w:themeShade="BF"/>
        </w:rPr>
        <w:t>2</w:t>
      </w:r>
      <w:r w:rsidR="00DC6361" w:rsidRPr="00DC37D2">
        <w:rPr>
          <w:rStyle w:val="IntenseReference"/>
          <w:webHidden/>
          <w:color w:val="761E28" w:themeColor="accent2" w:themeShade="BF"/>
        </w:rPr>
        <w:t>4</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CODE OF ETHICS</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w:t>
      </w:r>
      <w:r w:rsidR="00DC6361" w:rsidRPr="00DC37D2">
        <w:rPr>
          <w:rStyle w:val="IntenseReference"/>
          <w:color w:val="761E28" w:themeColor="accent2" w:themeShade="BF"/>
        </w:rPr>
        <w:t xml:space="preserve">       </w:t>
      </w:r>
      <w:r w:rsidRPr="00DC37D2">
        <w:rPr>
          <w:rStyle w:val="IntenseReference"/>
          <w:color w:val="761E28" w:themeColor="accent2" w:themeShade="BF"/>
        </w:rPr>
        <w:t xml:space="preserve">      </w:t>
      </w:r>
      <w:r w:rsidRPr="00DC37D2">
        <w:rPr>
          <w:rStyle w:val="IntenseReference"/>
          <w:webHidden/>
          <w:color w:val="761E28" w:themeColor="accent2" w:themeShade="BF"/>
        </w:rPr>
        <w:t>2</w:t>
      </w:r>
      <w:r w:rsidR="00DC6361" w:rsidRPr="00DC37D2">
        <w:rPr>
          <w:rStyle w:val="IntenseReference"/>
          <w:webHidden/>
          <w:color w:val="761E28" w:themeColor="accent2" w:themeShade="BF"/>
        </w:rPr>
        <w:t>4</w:t>
      </w:r>
    </w:p>
    <w:p w:rsidR="00CA426A" w:rsidRPr="00DC37D2" w:rsidRDefault="00DE28DF" w:rsidP="00CA426A">
      <w:pPr>
        <w:spacing w:line="240" w:lineRule="auto"/>
        <w:rPr>
          <w:rStyle w:val="IntenseReference"/>
          <w:color w:val="761E28" w:themeColor="accent2" w:themeShade="BF"/>
        </w:rPr>
      </w:pPr>
      <w:hyperlink w:anchor="_Toc267395485" w:history="1"/>
      <w:r w:rsidR="00CA426A" w:rsidRPr="00DC37D2">
        <w:rPr>
          <w:rStyle w:val="IntenseReference"/>
          <w:color w:val="761E28" w:themeColor="accent2" w:themeShade="BF"/>
        </w:rPr>
        <w:t>SMOKING POLICY</w:t>
      </w:r>
      <w:r w:rsidR="00CA426A" w:rsidRPr="00DC37D2">
        <w:rPr>
          <w:rStyle w:val="IntenseReference"/>
          <w:webHidden/>
          <w:color w:val="761E28" w:themeColor="accent2" w:themeShade="BF"/>
        </w:rPr>
        <w:tab/>
      </w:r>
      <w:r w:rsidR="00CA426A" w:rsidRPr="00DC37D2">
        <w:rPr>
          <w:rStyle w:val="IntenseReference"/>
          <w:webHidden/>
          <w:color w:val="761E28" w:themeColor="accent2" w:themeShade="BF"/>
        </w:rPr>
        <w:tab/>
      </w:r>
      <w:r w:rsidR="00CA426A" w:rsidRPr="00DC37D2">
        <w:rPr>
          <w:rStyle w:val="IntenseReference"/>
          <w:webHidden/>
          <w:color w:val="761E28" w:themeColor="accent2" w:themeShade="BF"/>
        </w:rPr>
        <w:tab/>
        <w:t xml:space="preserve">      </w:t>
      </w:r>
      <w:r w:rsidR="00DC6361" w:rsidRPr="00DC37D2">
        <w:rPr>
          <w:rStyle w:val="IntenseReference"/>
          <w:webHidden/>
          <w:color w:val="761E28" w:themeColor="accent2" w:themeShade="BF"/>
        </w:rPr>
        <w:t xml:space="preserve">       </w:t>
      </w:r>
      <w:r w:rsidR="00CA426A" w:rsidRPr="00DC37D2">
        <w:rPr>
          <w:rStyle w:val="IntenseReference"/>
          <w:webHidden/>
          <w:color w:val="761E28" w:themeColor="accent2" w:themeShade="BF"/>
        </w:rPr>
        <w:t xml:space="preserve">    </w:t>
      </w:r>
      <w:r w:rsidR="00DC6361" w:rsidRPr="00DC37D2">
        <w:rPr>
          <w:rStyle w:val="IntenseReference"/>
          <w:color w:val="761E28" w:themeColor="accent2" w:themeShade="BF"/>
        </w:rPr>
        <w:t>25</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ACCESS TO YOUR RECORDS</w:t>
      </w:r>
      <w:r w:rsidR="00DC6361" w:rsidRPr="00DC37D2">
        <w:rPr>
          <w:rStyle w:val="IntenseReference"/>
          <w:color w:val="761E28" w:themeColor="accent2" w:themeShade="BF"/>
        </w:rPr>
        <w:tab/>
      </w:r>
      <w:r w:rsidR="00DC6361" w:rsidRPr="00DC37D2">
        <w:rPr>
          <w:rStyle w:val="IntenseReference"/>
          <w:color w:val="761E28" w:themeColor="accent2" w:themeShade="BF"/>
        </w:rPr>
        <w:tab/>
        <w:t xml:space="preserve">          25-26</w:t>
      </w:r>
      <w:r w:rsidRPr="00DC37D2">
        <w:rPr>
          <w:rStyle w:val="IntenseReference"/>
          <w:color w:val="761E28" w:themeColor="accent2" w:themeShade="BF"/>
        </w:rPr>
        <w:t xml:space="preserve"> </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PATIENT RIGHTS</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t xml:space="preserve">          </w:t>
      </w:r>
      <w:r w:rsidRPr="00DC37D2">
        <w:rPr>
          <w:rStyle w:val="IntenseReference"/>
          <w:webHidden/>
          <w:color w:val="761E28" w:themeColor="accent2" w:themeShade="BF"/>
        </w:rPr>
        <w:t>2</w:t>
      </w:r>
      <w:r w:rsidR="00DC6361" w:rsidRPr="00DC37D2">
        <w:rPr>
          <w:rStyle w:val="IntenseReference"/>
          <w:webHidden/>
          <w:color w:val="761E28" w:themeColor="accent2" w:themeShade="BF"/>
        </w:rPr>
        <w:t>6</w:t>
      </w:r>
      <w:r w:rsidR="00DC6361" w:rsidRPr="00DC37D2">
        <w:rPr>
          <w:rStyle w:val="IntenseReference"/>
          <w:color w:val="761E28" w:themeColor="accent2" w:themeShade="BF"/>
        </w:rPr>
        <w:t>-28</w:t>
      </w:r>
    </w:p>
    <w:p w:rsidR="00CA426A" w:rsidRPr="00DC37D2" w:rsidRDefault="00DE28DF" w:rsidP="00CA426A">
      <w:pPr>
        <w:spacing w:line="240" w:lineRule="auto"/>
        <w:rPr>
          <w:rStyle w:val="IntenseReference"/>
          <w:color w:val="761E28" w:themeColor="accent2" w:themeShade="BF"/>
        </w:rPr>
      </w:pPr>
      <w:hyperlink w:anchor="_Toc267395493" w:history="1">
        <w:r w:rsidR="00CA426A" w:rsidRPr="00DC37D2">
          <w:rPr>
            <w:rStyle w:val="IntenseReference"/>
            <w:color w:val="761E28" w:themeColor="accent2" w:themeShade="BF"/>
          </w:rPr>
          <w:t xml:space="preserve">PATIENT </w:t>
        </w:r>
        <w:r w:rsidR="00CA426A" w:rsidRPr="00DC37D2">
          <w:rPr>
            <w:rStyle w:val="IntenseReference"/>
            <w:webHidden/>
            <w:color w:val="761E28" w:themeColor="accent2" w:themeShade="BF"/>
          </w:rPr>
          <w:t>RESPONSIBILITIES</w:t>
        </w:r>
      </w:hyperlink>
      <w:r w:rsidR="00CA426A" w:rsidRPr="00DC37D2">
        <w:rPr>
          <w:rStyle w:val="IntenseReference"/>
          <w:color w:val="761E28" w:themeColor="accent2" w:themeShade="BF"/>
        </w:rPr>
        <w:tab/>
      </w:r>
      <w:r w:rsidR="00CA426A" w:rsidRPr="00DC37D2">
        <w:rPr>
          <w:rStyle w:val="IntenseReference"/>
          <w:color w:val="761E28" w:themeColor="accent2" w:themeShade="BF"/>
        </w:rPr>
        <w:tab/>
      </w:r>
      <w:r w:rsidR="00CA426A" w:rsidRPr="00DC37D2">
        <w:rPr>
          <w:rStyle w:val="IntenseReference"/>
          <w:color w:val="761E28" w:themeColor="accent2" w:themeShade="BF"/>
        </w:rPr>
        <w:tab/>
      </w:r>
      <w:r w:rsidR="00DC6361" w:rsidRPr="00DC37D2">
        <w:rPr>
          <w:rStyle w:val="IntenseReference"/>
          <w:color w:val="761E28" w:themeColor="accent2" w:themeShade="BF"/>
        </w:rPr>
        <w:t>29</w:t>
      </w:r>
      <w:r w:rsidR="00CA426A" w:rsidRPr="00DC37D2">
        <w:rPr>
          <w:rStyle w:val="IntenseReference"/>
          <w:color w:val="761E28" w:themeColor="accent2" w:themeShade="BF"/>
        </w:rPr>
        <w:t xml:space="preserve"> </w:t>
      </w:r>
    </w:p>
    <w:p w:rsidR="00CA426A" w:rsidRPr="00DC37D2" w:rsidRDefault="00CA426A" w:rsidP="00CA426A">
      <w:pPr>
        <w:spacing w:line="240" w:lineRule="auto"/>
        <w:rPr>
          <w:rStyle w:val="IntenseReference"/>
          <w:color w:val="761E28" w:themeColor="accent2" w:themeShade="BF"/>
        </w:rPr>
      </w:pPr>
      <w:r w:rsidRPr="00DC37D2">
        <w:rPr>
          <w:rStyle w:val="IntenseReference"/>
          <w:color w:val="761E28" w:themeColor="accent2" w:themeShade="BF"/>
        </w:rPr>
        <w:t>FINAL REMARKS</w:t>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Pr="00DC37D2">
        <w:rPr>
          <w:rStyle w:val="IntenseReference"/>
          <w:color w:val="761E28" w:themeColor="accent2" w:themeShade="BF"/>
        </w:rPr>
        <w:tab/>
      </w:r>
      <w:r w:rsidR="0027148F" w:rsidRPr="00DC37D2">
        <w:rPr>
          <w:rStyle w:val="IntenseReference"/>
          <w:color w:val="761E28" w:themeColor="accent2" w:themeShade="BF"/>
        </w:rPr>
        <w:t>29</w:t>
      </w:r>
      <w:r w:rsidRPr="00DC37D2">
        <w:rPr>
          <w:rStyle w:val="IntenseReference"/>
          <w:color w:val="761E28" w:themeColor="accent2" w:themeShade="BF"/>
        </w:rPr>
        <w:t xml:space="preserve"> </w:t>
      </w:r>
    </w:p>
    <w:p w:rsidR="00CA426A" w:rsidRPr="00DC37D2" w:rsidRDefault="00CA426A" w:rsidP="00CA426A">
      <w:pPr>
        <w:spacing w:line="240" w:lineRule="auto"/>
        <w:rPr>
          <w:rStyle w:val="SubtleReference"/>
          <w:b/>
          <w:bCs/>
          <w:color w:val="761E28" w:themeColor="accent2" w:themeShade="BF"/>
          <w:spacing w:val="5"/>
        </w:rPr>
      </w:pPr>
      <w:r w:rsidRPr="00DC37D2">
        <w:rPr>
          <w:rStyle w:val="SubtleReference"/>
          <w:b/>
          <w:color w:val="761E28" w:themeColor="accent2" w:themeShade="BF"/>
          <w:sz w:val="20"/>
          <w:szCs w:val="20"/>
        </w:rPr>
        <w:t xml:space="preserve">Appendix A: Tips for Renters </w:t>
      </w:r>
      <w:r w:rsidRPr="00DC37D2">
        <w:rPr>
          <w:rStyle w:val="SubtleReference"/>
          <w:b/>
          <w:color w:val="761E28" w:themeColor="accent2" w:themeShade="BF"/>
          <w:sz w:val="20"/>
          <w:szCs w:val="20"/>
        </w:rPr>
        <w:tab/>
      </w:r>
      <w:r w:rsidRPr="00DC37D2">
        <w:rPr>
          <w:rStyle w:val="SubtleReference"/>
          <w:b/>
          <w:color w:val="761E28" w:themeColor="accent2" w:themeShade="BF"/>
          <w:sz w:val="20"/>
          <w:szCs w:val="20"/>
        </w:rPr>
        <w:tab/>
        <w:t xml:space="preserve">        </w:t>
      </w:r>
      <w:r w:rsidR="0027148F" w:rsidRPr="00DC37D2">
        <w:rPr>
          <w:rStyle w:val="SubtleReference"/>
          <w:b/>
          <w:color w:val="761E28" w:themeColor="accent2" w:themeShade="BF"/>
          <w:sz w:val="20"/>
          <w:szCs w:val="20"/>
        </w:rPr>
        <w:t xml:space="preserve"> </w:t>
      </w:r>
      <w:r w:rsidRPr="00DC37D2">
        <w:rPr>
          <w:rStyle w:val="SubtleReference"/>
          <w:b/>
          <w:color w:val="761E28" w:themeColor="accent2" w:themeShade="BF"/>
          <w:sz w:val="20"/>
          <w:szCs w:val="20"/>
        </w:rPr>
        <w:t xml:space="preserve">   </w:t>
      </w:r>
      <w:r w:rsidR="0027148F" w:rsidRPr="00DC37D2">
        <w:rPr>
          <w:rStyle w:val="SubtleReference"/>
          <w:b/>
          <w:color w:val="761E28" w:themeColor="accent2" w:themeShade="BF"/>
          <w:sz w:val="20"/>
          <w:szCs w:val="20"/>
        </w:rPr>
        <w:t>30-32</w:t>
      </w:r>
    </w:p>
    <w:p w:rsidR="00CA426A" w:rsidRPr="00DC37D2" w:rsidRDefault="00CA426A" w:rsidP="00CA426A">
      <w:pPr>
        <w:spacing w:line="240" w:lineRule="auto"/>
        <w:rPr>
          <w:rStyle w:val="SubtleReference"/>
          <w:b/>
          <w:bCs/>
          <w:color w:val="761E28" w:themeColor="accent2" w:themeShade="BF"/>
          <w:spacing w:val="5"/>
        </w:rPr>
      </w:pPr>
      <w:r w:rsidRPr="00DC37D2">
        <w:rPr>
          <w:rStyle w:val="IntenseReference"/>
          <w:color w:val="761E28" w:themeColor="accent2" w:themeShade="BF"/>
        </w:rPr>
        <w:fldChar w:fldCharType="end"/>
      </w:r>
      <w:r w:rsidRPr="00DC37D2">
        <w:rPr>
          <w:rStyle w:val="SubtleReference"/>
          <w:b/>
          <w:color w:val="761E28" w:themeColor="accent2" w:themeShade="BF"/>
          <w:sz w:val="20"/>
          <w:szCs w:val="20"/>
        </w:rPr>
        <w:t xml:space="preserve">Appendix B: Initial Costs of Moving </w:t>
      </w:r>
      <w:r w:rsidRPr="00DC37D2">
        <w:rPr>
          <w:rStyle w:val="SubtleReference"/>
          <w:b/>
          <w:color w:val="761E28" w:themeColor="accent2" w:themeShade="BF"/>
          <w:sz w:val="20"/>
          <w:szCs w:val="20"/>
        </w:rPr>
        <w:tab/>
      </w:r>
      <w:r w:rsidRPr="00DC37D2">
        <w:rPr>
          <w:rStyle w:val="SubtleReference"/>
          <w:b/>
          <w:color w:val="761E28" w:themeColor="accent2" w:themeShade="BF"/>
          <w:sz w:val="20"/>
          <w:szCs w:val="20"/>
        </w:rPr>
        <w:tab/>
      </w:r>
      <w:r w:rsidRPr="00DC37D2">
        <w:rPr>
          <w:rStyle w:val="SubtleReference"/>
          <w:b/>
          <w:color w:val="761E28" w:themeColor="accent2" w:themeShade="BF"/>
          <w:sz w:val="20"/>
          <w:szCs w:val="20"/>
        </w:rPr>
        <w:tab/>
      </w:r>
      <w:r w:rsidR="0027148F" w:rsidRPr="00DC37D2">
        <w:rPr>
          <w:rStyle w:val="SubtleReference"/>
          <w:b/>
          <w:color w:val="761E28" w:themeColor="accent2" w:themeShade="BF"/>
          <w:sz w:val="20"/>
          <w:szCs w:val="20"/>
        </w:rPr>
        <w:t>32</w:t>
      </w:r>
    </w:p>
    <w:p w:rsidR="00CA426A" w:rsidRPr="00DC37D2" w:rsidRDefault="00CA426A" w:rsidP="00CA426A">
      <w:pPr>
        <w:pStyle w:val="NoSpacing"/>
        <w:rPr>
          <w:rStyle w:val="SubtleReference"/>
          <w:b/>
          <w:color w:val="761E28" w:themeColor="accent2" w:themeShade="BF"/>
          <w:sz w:val="20"/>
          <w:szCs w:val="20"/>
        </w:rPr>
      </w:pPr>
      <w:r w:rsidRPr="00DC37D2">
        <w:rPr>
          <w:rStyle w:val="SubtleReference"/>
          <w:b/>
          <w:color w:val="761E28" w:themeColor="accent2" w:themeShade="BF"/>
          <w:sz w:val="20"/>
          <w:szCs w:val="20"/>
        </w:rPr>
        <w:t>Appendix C: Patient Risk Statement</w:t>
      </w:r>
      <w:r w:rsidRPr="00DC37D2">
        <w:rPr>
          <w:rStyle w:val="SubtleReference"/>
          <w:b/>
          <w:color w:val="761E28" w:themeColor="accent2" w:themeShade="BF"/>
          <w:sz w:val="20"/>
          <w:szCs w:val="20"/>
        </w:rPr>
        <w:tab/>
      </w:r>
      <w:r w:rsidRPr="00DC37D2">
        <w:rPr>
          <w:rStyle w:val="SubtleReference"/>
          <w:b/>
          <w:color w:val="761E28" w:themeColor="accent2" w:themeShade="BF"/>
          <w:sz w:val="20"/>
          <w:szCs w:val="20"/>
        </w:rPr>
        <w:tab/>
      </w:r>
      <w:r w:rsidR="00F10062">
        <w:rPr>
          <w:rStyle w:val="SubtleReference"/>
          <w:b/>
          <w:color w:val="761E28" w:themeColor="accent2" w:themeShade="BF"/>
          <w:sz w:val="20"/>
          <w:szCs w:val="20"/>
        </w:rPr>
        <w:tab/>
        <w:t>34</w:t>
      </w:r>
    </w:p>
    <w:p w:rsidR="00CA426A" w:rsidRPr="00DC37D2" w:rsidRDefault="00CA426A" w:rsidP="00CA426A">
      <w:pPr>
        <w:pStyle w:val="NoSpacing"/>
        <w:rPr>
          <w:rStyle w:val="SubtleReference"/>
          <w:b/>
          <w:color w:val="761E28" w:themeColor="accent2" w:themeShade="BF"/>
          <w:sz w:val="16"/>
          <w:szCs w:val="16"/>
        </w:rPr>
      </w:pPr>
    </w:p>
    <w:p w:rsidR="00CA426A" w:rsidRPr="00DC37D2" w:rsidRDefault="00CA426A" w:rsidP="00CA426A">
      <w:pPr>
        <w:pStyle w:val="NoSpacing"/>
        <w:rPr>
          <w:rStyle w:val="SubtleReference"/>
          <w:b/>
          <w:color w:val="761E28" w:themeColor="accent2" w:themeShade="BF"/>
          <w:sz w:val="20"/>
          <w:szCs w:val="20"/>
        </w:rPr>
      </w:pPr>
      <w:r w:rsidRPr="00DC37D2">
        <w:rPr>
          <w:rStyle w:val="SubtleReference"/>
          <w:b/>
          <w:color w:val="761E28" w:themeColor="accent2" w:themeShade="BF"/>
          <w:sz w:val="20"/>
          <w:szCs w:val="20"/>
        </w:rPr>
        <w:t>Appendix D: Patient Handbook Receipt</w:t>
      </w:r>
      <w:r w:rsidR="0027148F" w:rsidRPr="00DC37D2">
        <w:rPr>
          <w:rStyle w:val="SubtleReference"/>
          <w:b/>
          <w:color w:val="761E28" w:themeColor="accent2" w:themeShade="BF"/>
          <w:sz w:val="20"/>
          <w:szCs w:val="20"/>
        </w:rPr>
        <w:t xml:space="preserve">     </w:t>
      </w:r>
      <w:r w:rsidR="0027148F" w:rsidRPr="00DC37D2">
        <w:rPr>
          <w:rStyle w:val="SubtleReference"/>
          <w:b/>
          <w:color w:val="761E28" w:themeColor="accent2" w:themeShade="BF"/>
          <w:sz w:val="20"/>
          <w:szCs w:val="20"/>
        </w:rPr>
        <w:tab/>
      </w:r>
      <w:r w:rsidR="0027148F" w:rsidRPr="00DC37D2">
        <w:rPr>
          <w:rStyle w:val="SubtleReference"/>
          <w:b/>
          <w:color w:val="761E28" w:themeColor="accent2" w:themeShade="BF"/>
          <w:sz w:val="20"/>
          <w:szCs w:val="20"/>
        </w:rPr>
        <w:tab/>
      </w:r>
      <w:r w:rsidR="00F10062">
        <w:rPr>
          <w:rStyle w:val="SubtleReference"/>
          <w:b/>
          <w:color w:val="761E28" w:themeColor="accent2" w:themeShade="BF"/>
          <w:sz w:val="20"/>
          <w:szCs w:val="20"/>
        </w:rPr>
        <w:t>34</w:t>
      </w:r>
    </w:p>
    <w:p w:rsidR="00CA426A" w:rsidRPr="00DC37D2" w:rsidRDefault="00CA426A" w:rsidP="00CA426A">
      <w:pPr>
        <w:pStyle w:val="NoSpacing"/>
        <w:rPr>
          <w:rStyle w:val="SubtleReference"/>
          <w:b/>
          <w:color w:val="761E28" w:themeColor="accent2" w:themeShade="BF"/>
          <w:sz w:val="20"/>
          <w:szCs w:val="20"/>
        </w:rPr>
      </w:pPr>
    </w:p>
    <w:p w:rsidR="00CA426A" w:rsidRPr="00DC37D2" w:rsidRDefault="00CA426A" w:rsidP="00CA426A">
      <w:pPr>
        <w:spacing w:after="0" w:line="240" w:lineRule="auto"/>
        <w:rPr>
          <w:rStyle w:val="SubtleReference"/>
          <w:b/>
          <w:bCs/>
          <w:color w:val="761E28" w:themeColor="accent2" w:themeShade="BF"/>
          <w:spacing w:val="5"/>
          <w:szCs w:val="21"/>
        </w:rPr>
      </w:pPr>
      <w:r w:rsidRPr="00DC37D2">
        <w:rPr>
          <w:rStyle w:val="SubtleReference"/>
          <w:b/>
          <w:color w:val="761E28" w:themeColor="accent2" w:themeShade="BF"/>
          <w:szCs w:val="21"/>
        </w:rPr>
        <w:t>NOTES</w:t>
      </w:r>
      <w:r w:rsidRPr="00DC37D2">
        <w:rPr>
          <w:rStyle w:val="SubtleReference"/>
          <w:b/>
          <w:color w:val="761E28" w:themeColor="accent2" w:themeShade="BF"/>
          <w:szCs w:val="21"/>
        </w:rPr>
        <w:tab/>
      </w:r>
      <w:r w:rsidRPr="00DC37D2">
        <w:rPr>
          <w:rStyle w:val="SubtleReference"/>
          <w:b/>
          <w:color w:val="761E28" w:themeColor="accent2" w:themeShade="BF"/>
          <w:szCs w:val="21"/>
        </w:rPr>
        <w:tab/>
        <w:t xml:space="preserve">                          </w:t>
      </w:r>
      <w:r w:rsidRPr="00DC37D2">
        <w:rPr>
          <w:rStyle w:val="SubtleReference"/>
          <w:b/>
          <w:color w:val="761E28" w:themeColor="accent2" w:themeShade="BF"/>
          <w:szCs w:val="21"/>
        </w:rPr>
        <w:tab/>
      </w:r>
      <w:r w:rsidRPr="00DC37D2">
        <w:rPr>
          <w:rStyle w:val="SubtleReference"/>
          <w:b/>
          <w:color w:val="761E28" w:themeColor="accent2" w:themeShade="BF"/>
          <w:szCs w:val="21"/>
        </w:rPr>
        <w:tab/>
        <w:t xml:space="preserve">             </w:t>
      </w:r>
      <w:r w:rsidR="0027148F" w:rsidRPr="00DC37D2">
        <w:rPr>
          <w:rStyle w:val="SubtleReference"/>
          <w:b/>
          <w:color w:val="761E28" w:themeColor="accent2" w:themeShade="BF"/>
          <w:szCs w:val="21"/>
        </w:rPr>
        <w:t xml:space="preserve">     </w:t>
      </w:r>
      <w:r w:rsidR="00F10062">
        <w:rPr>
          <w:rStyle w:val="SubtleReference"/>
          <w:b/>
          <w:color w:val="761E28" w:themeColor="accent2" w:themeShade="BF"/>
          <w:szCs w:val="21"/>
        </w:rPr>
        <w:t>35</w:t>
      </w:r>
    </w:p>
    <w:p w:rsidR="005E16E0" w:rsidRDefault="005E16E0" w:rsidP="00371180">
      <w:pPr>
        <w:rPr>
          <w:b/>
          <w:sz w:val="32"/>
          <w:szCs w:val="32"/>
        </w:rPr>
      </w:pPr>
    </w:p>
    <w:p w:rsidR="005E16E0" w:rsidRDefault="005E16E0" w:rsidP="00371180">
      <w:pPr>
        <w:rPr>
          <w:b/>
          <w:sz w:val="32"/>
          <w:szCs w:val="32"/>
        </w:rPr>
      </w:pPr>
    </w:p>
    <w:p w:rsidR="005E16E0" w:rsidRDefault="005E16E0" w:rsidP="00371180">
      <w:pPr>
        <w:rPr>
          <w:b/>
          <w:sz w:val="32"/>
          <w:szCs w:val="32"/>
        </w:rPr>
      </w:pPr>
    </w:p>
    <w:p w:rsidR="005E16E0" w:rsidRDefault="005E16E0" w:rsidP="00371180">
      <w:pPr>
        <w:rPr>
          <w:b/>
          <w:sz w:val="32"/>
          <w:szCs w:val="32"/>
        </w:rPr>
      </w:pPr>
    </w:p>
    <w:p w:rsidR="009F612D" w:rsidRDefault="009F612D" w:rsidP="00371180">
      <w:pPr>
        <w:rPr>
          <w:b/>
          <w:sz w:val="32"/>
          <w:szCs w:val="32"/>
        </w:rPr>
      </w:pPr>
    </w:p>
    <w:p w:rsidR="00371180" w:rsidRPr="009B18DB" w:rsidRDefault="00371180" w:rsidP="00371180">
      <w:pPr>
        <w:rPr>
          <w:b/>
          <w:sz w:val="32"/>
          <w:szCs w:val="32"/>
        </w:rPr>
      </w:pPr>
      <w:r w:rsidRPr="009B18DB">
        <w:rPr>
          <w:b/>
          <w:sz w:val="32"/>
          <w:szCs w:val="32"/>
        </w:rPr>
        <w:lastRenderedPageBreak/>
        <w:t>PROGRAM STAFF</w:t>
      </w:r>
    </w:p>
    <w:p w:rsidR="00371180" w:rsidRPr="00290C20" w:rsidRDefault="00371180" w:rsidP="00371180">
      <w:pPr>
        <w:rPr>
          <w:sz w:val="22"/>
        </w:rPr>
      </w:pPr>
      <w:r w:rsidRPr="00290C20">
        <w:rPr>
          <w:sz w:val="22"/>
        </w:rPr>
        <w:t xml:space="preserve">You will be assigned to a case manager to assist you in meeting your goals.  Any of the program staff may assist you if you have a need. We are all here to help you reach your goals.  Your case manager is: </w:t>
      </w:r>
    </w:p>
    <w:p w:rsidR="00371180" w:rsidRPr="00290C20" w:rsidRDefault="00371180" w:rsidP="00371180">
      <w:pPr>
        <w:pBdr>
          <w:bottom w:val="single" w:sz="4" w:space="1" w:color="auto"/>
        </w:pBdr>
        <w:tabs>
          <w:tab w:val="left" w:pos="6480"/>
        </w:tabs>
        <w:rPr>
          <w:sz w:val="22"/>
        </w:rPr>
      </w:pPr>
    </w:p>
    <w:p w:rsidR="00371180" w:rsidRPr="00290C20" w:rsidRDefault="00371180" w:rsidP="00371180">
      <w:pPr>
        <w:tabs>
          <w:tab w:val="left" w:pos="345"/>
          <w:tab w:val="left" w:pos="6480"/>
        </w:tabs>
        <w:jc w:val="both"/>
        <w:rPr>
          <w:sz w:val="22"/>
        </w:rPr>
      </w:pPr>
      <w:r>
        <w:rPr>
          <w:sz w:val="22"/>
        </w:rPr>
        <w:t>Case Manager Name                                    Phone Number</w:t>
      </w:r>
      <w:r>
        <w:rPr>
          <w:sz w:val="22"/>
        </w:rPr>
        <w:tab/>
      </w:r>
      <w:r>
        <w:rPr>
          <w:sz w:val="22"/>
        </w:rPr>
        <w:tab/>
      </w:r>
      <w:r w:rsidRPr="00290C20">
        <w:rPr>
          <w:sz w:val="22"/>
        </w:rPr>
        <w:tab/>
        <w:t xml:space="preserve">            Phone Number</w:t>
      </w:r>
    </w:p>
    <w:p w:rsidR="00371180" w:rsidRPr="00290C20" w:rsidRDefault="00371180" w:rsidP="00371180">
      <w:pPr>
        <w:tabs>
          <w:tab w:val="left" w:pos="345"/>
          <w:tab w:val="left" w:pos="6480"/>
        </w:tabs>
        <w:rPr>
          <w:sz w:val="22"/>
        </w:rPr>
      </w:pPr>
      <w:r w:rsidRPr="00290C20">
        <w:rPr>
          <w:sz w:val="22"/>
        </w:rPr>
        <w:t xml:space="preserve">If you </w:t>
      </w:r>
      <w:r>
        <w:rPr>
          <w:sz w:val="22"/>
        </w:rPr>
        <w:t xml:space="preserve">have </w:t>
      </w:r>
      <w:r w:rsidRPr="00290C20">
        <w:rPr>
          <w:sz w:val="22"/>
        </w:rPr>
        <w:t>concerns or questions, plea</w:t>
      </w:r>
      <w:r>
        <w:rPr>
          <w:sz w:val="22"/>
        </w:rPr>
        <w:t>se feel free to contact the HUD-</w:t>
      </w:r>
      <w:r w:rsidRPr="00290C20">
        <w:rPr>
          <w:sz w:val="22"/>
        </w:rPr>
        <w:t>VASH Supervisors.</w:t>
      </w:r>
    </w:p>
    <w:p w:rsidR="00371180" w:rsidRPr="0023348D" w:rsidRDefault="00371180" w:rsidP="00831AF3">
      <w:pPr>
        <w:pStyle w:val="ListParagraph"/>
        <w:numPr>
          <w:ilvl w:val="0"/>
          <w:numId w:val="39"/>
        </w:numPr>
        <w:rPr>
          <w:b/>
        </w:rPr>
      </w:pPr>
      <w:r w:rsidRPr="00831AF3">
        <w:rPr>
          <w:b/>
        </w:rPr>
        <w:t xml:space="preserve">Dennis Moore, LCSW </w:t>
      </w:r>
      <w:r w:rsidRPr="00831AF3">
        <w:t>(415) 489-3301</w:t>
      </w:r>
    </w:p>
    <w:p w:rsidR="0023348D" w:rsidRPr="00831AF3" w:rsidRDefault="0023348D" w:rsidP="00831AF3">
      <w:pPr>
        <w:pStyle w:val="ListParagraph"/>
        <w:numPr>
          <w:ilvl w:val="0"/>
          <w:numId w:val="39"/>
        </w:numPr>
        <w:rPr>
          <w:b/>
        </w:rPr>
      </w:pPr>
      <w:r>
        <w:rPr>
          <w:b/>
        </w:rPr>
        <w:t>Chang Yi, LCSW</w:t>
      </w:r>
      <w:r>
        <w:rPr>
          <w:b/>
        </w:rPr>
        <w:tab/>
      </w:r>
      <w:r>
        <w:t>(415) 489-3332</w:t>
      </w:r>
    </w:p>
    <w:p w:rsidR="00831AF3" w:rsidRPr="00831AF3" w:rsidRDefault="002A5F44" w:rsidP="00831AF3">
      <w:pPr>
        <w:pStyle w:val="ListParagraph"/>
        <w:numPr>
          <w:ilvl w:val="0"/>
          <w:numId w:val="39"/>
        </w:numPr>
        <w:rPr>
          <w:b/>
        </w:rPr>
      </w:pPr>
      <w:r>
        <w:rPr>
          <w:b/>
        </w:rPr>
        <w:t>Nick Madsen</w:t>
      </w:r>
      <w:r w:rsidR="00831AF3" w:rsidRPr="00831AF3">
        <w:rPr>
          <w:b/>
        </w:rPr>
        <w:t xml:space="preserve">, LCSW </w:t>
      </w:r>
      <w:r w:rsidR="000C3CDF">
        <w:t>(415) 650-6198</w:t>
      </w:r>
      <w:r w:rsidR="00831AF3" w:rsidRPr="00831AF3">
        <w:rPr>
          <w:b/>
        </w:rPr>
        <w:t xml:space="preserve"> </w:t>
      </w:r>
    </w:p>
    <w:p w:rsidR="00371180" w:rsidRPr="00475A16" w:rsidRDefault="00831AF3" w:rsidP="00831AF3">
      <w:pPr>
        <w:pStyle w:val="ListParagraph"/>
        <w:numPr>
          <w:ilvl w:val="0"/>
          <w:numId w:val="39"/>
        </w:numPr>
        <w:rPr>
          <w:b/>
        </w:rPr>
      </w:pPr>
      <w:r w:rsidRPr="00831AF3">
        <w:rPr>
          <w:b/>
        </w:rPr>
        <w:t>Rose Nguyen</w:t>
      </w:r>
      <w:r w:rsidR="00371180" w:rsidRPr="00831AF3">
        <w:rPr>
          <w:b/>
        </w:rPr>
        <w:t xml:space="preserve">, LCSW </w:t>
      </w:r>
      <w:r w:rsidR="00371180" w:rsidRPr="00831AF3">
        <w:t>(415) 489-</w:t>
      </w:r>
      <w:r w:rsidRPr="00831AF3">
        <w:t>3300</w:t>
      </w:r>
    </w:p>
    <w:p w:rsidR="00475A16" w:rsidRPr="00475A16" w:rsidRDefault="00475A16" w:rsidP="00475A16">
      <w:pPr>
        <w:pStyle w:val="ListParagraph"/>
        <w:numPr>
          <w:ilvl w:val="0"/>
          <w:numId w:val="39"/>
        </w:numPr>
      </w:pPr>
      <w:r>
        <w:rPr>
          <w:b/>
        </w:rPr>
        <w:t xml:space="preserve">Lanetta Smyth, LCSW  </w:t>
      </w:r>
      <w:r w:rsidRPr="00475A16">
        <w:t>(707)</w:t>
      </w:r>
      <w:r>
        <w:t xml:space="preserve"> </w:t>
      </w:r>
      <w:r w:rsidRPr="00475A16">
        <w:t>326-1422</w:t>
      </w:r>
    </w:p>
    <w:p w:rsidR="00371180" w:rsidRPr="00831AF3" w:rsidRDefault="00371180" w:rsidP="00831AF3">
      <w:pPr>
        <w:tabs>
          <w:tab w:val="left" w:pos="345"/>
          <w:tab w:val="left" w:pos="6480"/>
        </w:tabs>
        <w:spacing w:after="200" w:line="276" w:lineRule="auto"/>
        <w:rPr>
          <w:sz w:val="22"/>
        </w:rPr>
      </w:pPr>
      <w:r>
        <w:rPr>
          <w:sz w:val="22"/>
        </w:rPr>
        <w:t>Program Support Assistants are also available to answer general inquiries about HUD-VASH.</w:t>
      </w:r>
    </w:p>
    <w:p w:rsidR="00371180" w:rsidRDefault="007A2D0E" w:rsidP="00831AF3">
      <w:pPr>
        <w:pStyle w:val="ListParagraph"/>
        <w:numPr>
          <w:ilvl w:val="0"/>
          <w:numId w:val="40"/>
        </w:numPr>
      </w:pPr>
      <w:r>
        <w:rPr>
          <w:b/>
        </w:rPr>
        <w:t>Vita Chang</w:t>
      </w:r>
      <w:r w:rsidR="00CA3DBD">
        <w:rPr>
          <w:b/>
        </w:rPr>
        <w:t xml:space="preserve"> </w:t>
      </w:r>
      <w:r w:rsidR="00523F4A">
        <w:rPr>
          <w:b/>
        </w:rPr>
        <w:t>(San Francisco)</w:t>
      </w:r>
      <w:r w:rsidR="00273082">
        <w:rPr>
          <w:b/>
        </w:rPr>
        <w:t xml:space="preserve"> </w:t>
      </w:r>
      <w:r w:rsidR="00371180" w:rsidRPr="00831AF3">
        <w:rPr>
          <w:b/>
        </w:rPr>
        <w:t xml:space="preserve"> </w:t>
      </w:r>
      <w:r w:rsidR="00371180" w:rsidRPr="00831AF3">
        <w:t>(415) 489-3309</w:t>
      </w:r>
    </w:p>
    <w:p w:rsidR="00475A16" w:rsidRDefault="00523F4A" w:rsidP="00371180">
      <w:pPr>
        <w:pStyle w:val="ListParagraph"/>
        <w:numPr>
          <w:ilvl w:val="0"/>
          <w:numId w:val="40"/>
        </w:numPr>
      </w:pPr>
      <w:r>
        <w:rPr>
          <w:b/>
        </w:rPr>
        <w:t>(Santa Rosa/Northern Counties)</w:t>
      </w:r>
      <w:r w:rsidR="00273082">
        <w:rPr>
          <w:b/>
        </w:rPr>
        <w:t xml:space="preserve"> </w:t>
      </w:r>
      <w:r>
        <w:rPr>
          <w:b/>
        </w:rPr>
        <w:t xml:space="preserve"> </w:t>
      </w:r>
      <w:r w:rsidR="00475A16">
        <w:t>(707) 569-2300</w:t>
      </w:r>
    </w:p>
    <w:p w:rsidR="00371180" w:rsidRPr="00FC31DB" w:rsidRDefault="00371180" w:rsidP="00371180">
      <w:pPr>
        <w:rPr>
          <w:b/>
          <w:sz w:val="32"/>
          <w:szCs w:val="32"/>
        </w:rPr>
      </w:pPr>
      <w:r w:rsidRPr="00FC31DB">
        <w:rPr>
          <w:b/>
          <w:sz w:val="32"/>
          <w:szCs w:val="32"/>
        </w:rPr>
        <w:t>HOURS OF OPERATION</w:t>
      </w:r>
    </w:p>
    <w:p w:rsidR="00371180" w:rsidRPr="00290C20" w:rsidRDefault="00371180" w:rsidP="00371180">
      <w:pPr>
        <w:contextualSpacing/>
        <w:rPr>
          <w:bCs/>
          <w:color w:val="000000"/>
          <w:sz w:val="22"/>
        </w:rPr>
      </w:pPr>
      <w:r>
        <w:rPr>
          <w:bCs/>
          <w:color w:val="000000"/>
          <w:sz w:val="22"/>
        </w:rPr>
        <w:t>Hours of operation for the HUD-VASH Program are</w:t>
      </w:r>
      <w:r w:rsidRPr="00290C20">
        <w:rPr>
          <w:bCs/>
          <w:color w:val="000000"/>
          <w:sz w:val="22"/>
        </w:rPr>
        <w:t xml:space="preserve"> 8:00 a</w:t>
      </w:r>
      <w:r>
        <w:rPr>
          <w:bCs/>
          <w:color w:val="000000"/>
          <w:sz w:val="22"/>
        </w:rPr>
        <w:t>.</w:t>
      </w:r>
      <w:r w:rsidRPr="00290C20">
        <w:rPr>
          <w:bCs/>
          <w:color w:val="000000"/>
          <w:sz w:val="22"/>
        </w:rPr>
        <w:t>m</w:t>
      </w:r>
      <w:r>
        <w:rPr>
          <w:bCs/>
          <w:color w:val="000000"/>
          <w:sz w:val="22"/>
        </w:rPr>
        <w:t>.</w:t>
      </w:r>
      <w:r w:rsidRPr="00290C20">
        <w:rPr>
          <w:bCs/>
          <w:color w:val="000000"/>
          <w:sz w:val="22"/>
        </w:rPr>
        <w:t xml:space="preserve"> to 4:30 p</w:t>
      </w:r>
      <w:r>
        <w:rPr>
          <w:bCs/>
          <w:color w:val="000000"/>
          <w:sz w:val="22"/>
        </w:rPr>
        <w:t>.</w:t>
      </w:r>
      <w:r w:rsidRPr="00290C20">
        <w:rPr>
          <w:bCs/>
          <w:color w:val="000000"/>
          <w:sz w:val="22"/>
        </w:rPr>
        <w:t>m</w:t>
      </w:r>
      <w:r>
        <w:rPr>
          <w:bCs/>
          <w:color w:val="000000"/>
          <w:sz w:val="22"/>
        </w:rPr>
        <w:t>.</w:t>
      </w:r>
      <w:r w:rsidRPr="00290C20">
        <w:rPr>
          <w:bCs/>
          <w:color w:val="000000"/>
          <w:sz w:val="22"/>
        </w:rPr>
        <w:t>, Monday through F</w:t>
      </w:r>
      <w:r>
        <w:rPr>
          <w:bCs/>
          <w:color w:val="000000"/>
          <w:sz w:val="22"/>
        </w:rPr>
        <w:t>riday, except Holidays.</w:t>
      </w:r>
      <w:r w:rsidRPr="00E703DE">
        <w:rPr>
          <w:bCs/>
          <w:color w:val="000000"/>
          <w:sz w:val="22"/>
          <w:u w:val="single"/>
        </w:rPr>
        <w:t xml:space="preserve"> We are closed for the following Holidays:</w:t>
      </w:r>
    </w:p>
    <w:p w:rsidR="00371180" w:rsidRPr="009F6D2A" w:rsidRDefault="00371180" w:rsidP="00E13CD6">
      <w:pPr>
        <w:spacing w:after="0" w:line="240" w:lineRule="auto"/>
        <w:ind w:firstLine="720"/>
        <w:contextualSpacing/>
        <w:rPr>
          <w:sz w:val="16"/>
          <w:szCs w:val="16"/>
        </w:rPr>
      </w:pPr>
      <w:r w:rsidRPr="009F6D2A">
        <w:rPr>
          <w:sz w:val="16"/>
          <w:szCs w:val="16"/>
        </w:rPr>
        <w:t>New Year’s Day</w:t>
      </w:r>
      <w:r w:rsidRPr="009F6D2A">
        <w:rPr>
          <w:sz w:val="16"/>
          <w:szCs w:val="16"/>
        </w:rPr>
        <w:tab/>
      </w:r>
      <w:r w:rsidRPr="009F6D2A">
        <w:rPr>
          <w:sz w:val="16"/>
          <w:szCs w:val="16"/>
        </w:rPr>
        <w:tab/>
      </w:r>
      <w:r w:rsidRPr="009F6D2A">
        <w:rPr>
          <w:sz w:val="16"/>
          <w:szCs w:val="16"/>
        </w:rPr>
        <w:tab/>
        <w:t>Labor Day</w:t>
      </w:r>
    </w:p>
    <w:p w:rsidR="00371180" w:rsidRPr="009F6D2A" w:rsidRDefault="00371180" w:rsidP="00E13CD6">
      <w:pPr>
        <w:spacing w:after="0" w:line="240" w:lineRule="auto"/>
        <w:ind w:firstLine="720"/>
        <w:contextualSpacing/>
        <w:rPr>
          <w:sz w:val="16"/>
          <w:szCs w:val="16"/>
        </w:rPr>
      </w:pPr>
      <w:r w:rsidRPr="009F6D2A">
        <w:rPr>
          <w:sz w:val="16"/>
          <w:szCs w:val="16"/>
        </w:rPr>
        <w:t>Martin Luther King Jr. Day</w:t>
      </w:r>
      <w:r w:rsidRPr="009F6D2A">
        <w:rPr>
          <w:sz w:val="16"/>
          <w:szCs w:val="16"/>
        </w:rPr>
        <w:tab/>
      </w:r>
      <w:r w:rsidRPr="009F6D2A">
        <w:rPr>
          <w:sz w:val="16"/>
          <w:szCs w:val="16"/>
        </w:rPr>
        <w:tab/>
        <w:t>Columbus Day</w:t>
      </w:r>
    </w:p>
    <w:p w:rsidR="00371180" w:rsidRPr="009F6D2A" w:rsidRDefault="00371180" w:rsidP="00E13CD6">
      <w:pPr>
        <w:spacing w:after="0" w:line="240" w:lineRule="auto"/>
        <w:ind w:firstLine="720"/>
        <w:contextualSpacing/>
        <w:rPr>
          <w:sz w:val="16"/>
          <w:szCs w:val="16"/>
        </w:rPr>
      </w:pPr>
      <w:r w:rsidRPr="009F6D2A">
        <w:rPr>
          <w:sz w:val="16"/>
          <w:szCs w:val="16"/>
        </w:rPr>
        <w:t>Washington’s Birthday</w:t>
      </w:r>
      <w:r w:rsidRPr="009F6D2A">
        <w:rPr>
          <w:sz w:val="16"/>
          <w:szCs w:val="16"/>
        </w:rPr>
        <w:tab/>
      </w:r>
      <w:r w:rsidRPr="009F6D2A">
        <w:rPr>
          <w:sz w:val="16"/>
          <w:szCs w:val="16"/>
        </w:rPr>
        <w:tab/>
        <w:t>Veterans Day</w:t>
      </w:r>
    </w:p>
    <w:p w:rsidR="00371180" w:rsidRPr="009F6D2A" w:rsidRDefault="00371180" w:rsidP="00E13CD6">
      <w:pPr>
        <w:spacing w:after="0" w:line="240" w:lineRule="auto"/>
        <w:ind w:firstLine="720"/>
        <w:contextualSpacing/>
        <w:rPr>
          <w:sz w:val="16"/>
          <w:szCs w:val="16"/>
        </w:rPr>
      </w:pPr>
      <w:r w:rsidRPr="009F6D2A">
        <w:rPr>
          <w:sz w:val="16"/>
          <w:szCs w:val="16"/>
        </w:rPr>
        <w:t>Memorial Day</w:t>
      </w:r>
      <w:r w:rsidRPr="009F6D2A">
        <w:rPr>
          <w:sz w:val="16"/>
          <w:szCs w:val="16"/>
        </w:rPr>
        <w:tab/>
      </w:r>
      <w:r w:rsidRPr="009F6D2A">
        <w:rPr>
          <w:sz w:val="16"/>
          <w:szCs w:val="16"/>
        </w:rPr>
        <w:tab/>
      </w:r>
      <w:r w:rsidRPr="009F6D2A">
        <w:rPr>
          <w:sz w:val="16"/>
          <w:szCs w:val="16"/>
        </w:rPr>
        <w:tab/>
        <w:t>Thanksgiving Day</w:t>
      </w:r>
    </w:p>
    <w:p w:rsidR="009B20B2" w:rsidRPr="009F6D2A" w:rsidRDefault="00371180" w:rsidP="00475A16">
      <w:pPr>
        <w:spacing w:after="0" w:line="240" w:lineRule="auto"/>
        <w:ind w:firstLine="720"/>
        <w:rPr>
          <w:sz w:val="16"/>
          <w:szCs w:val="16"/>
        </w:rPr>
      </w:pPr>
      <w:r w:rsidRPr="009F6D2A">
        <w:rPr>
          <w:sz w:val="16"/>
          <w:szCs w:val="16"/>
        </w:rPr>
        <w:t>Independence Day</w:t>
      </w:r>
      <w:r w:rsidRPr="009F6D2A">
        <w:rPr>
          <w:sz w:val="16"/>
          <w:szCs w:val="16"/>
        </w:rPr>
        <w:tab/>
      </w:r>
      <w:r w:rsidRPr="009F6D2A">
        <w:rPr>
          <w:sz w:val="16"/>
          <w:szCs w:val="16"/>
        </w:rPr>
        <w:tab/>
      </w:r>
      <w:r w:rsidR="009F6D2A">
        <w:rPr>
          <w:sz w:val="16"/>
          <w:szCs w:val="16"/>
        </w:rPr>
        <w:tab/>
      </w:r>
      <w:r w:rsidRPr="009F6D2A">
        <w:rPr>
          <w:sz w:val="16"/>
          <w:szCs w:val="16"/>
        </w:rPr>
        <w:t>Christmas Day</w:t>
      </w:r>
    </w:p>
    <w:p w:rsidR="00371180" w:rsidRPr="009B18DB" w:rsidRDefault="00371180" w:rsidP="00371180">
      <w:pPr>
        <w:spacing w:after="0"/>
        <w:rPr>
          <w:b/>
          <w:sz w:val="32"/>
          <w:szCs w:val="32"/>
        </w:rPr>
      </w:pPr>
      <w:r w:rsidRPr="009B18DB">
        <w:rPr>
          <w:b/>
          <w:sz w:val="32"/>
          <w:szCs w:val="32"/>
        </w:rPr>
        <w:lastRenderedPageBreak/>
        <w:t>COMPREHENSIVE HOMELESS CENTER</w:t>
      </w:r>
    </w:p>
    <w:p w:rsidR="00371180" w:rsidRDefault="00371180" w:rsidP="00371180">
      <w:pPr>
        <w:spacing w:after="0"/>
        <w:rPr>
          <w:sz w:val="22"/>
        </w:rPr>
      </w:pPr>
      <w:r w:rsidRPr="00290C20">
        <w:rPr>
          <w:sz w:val="22"/>
        </w:rPr>
        <w:t>Although one-third of America’s homeless individuals are believed to be veterans, services for homeless veterans were once limited in the San Francisco City County area. San Francisco VA Medical Center (SFVAMC) and community agencies took action to address the problem and now there are many treatment and rehabilitation programs to meet the unique needs of homeless veterans. In 1993, the San Francisco VA Medical Center introduced a Comprehensive Homeless Center (CHC), which helps mentally and physically ill homeless veterans rejoin the community as productive citizens. The Housing and Urban Development (HUD)–Veterans Affairs Supported Housing (VASH) Program is an integral part of the services provided by the CHC.</w:t>
      </w:r>
    </w:p>
    <w:p w:rsidR="00E13CD6" w:rsidRPr="009B18DB" w:rsidRDefault="00E13CD6" w:rsidP="00371180">
      <w:pPr>
        <w:spacing w:after="0"/>
        <w:rPr>
          <w:b/>
          <w:sz w:val="32"/>
          <w:szCs w:val="32"/>
        </w:rPr>
      </w:pPr>
    </w:p>
    <w:p w:rsidR="00371180" w:rsidRPr="009B18DB" w:rsidRDefault="005E16E0" w:rsidP="00371180">
      <w:pPr>
        <w:rPr>
          <w:b/>
          <w:sz w:val="32"/>
          <w:szCs w:val="32"/>
        </w:rPr>
      </w:pPr>
      <w:r>
        <w:rPr>
          <w:noProof/>
          <w:lang w:eastAsia="en-US"/>
        </w:rPr>
        <w:drawing>
          <wp:anchor distT="243840" distB="469392" distL="358140" distR="587121" simplePos="0" relativeHeight="251755520" behindDoc="1" locked="0" layoutInCell="1" allowOverlap="1" wp14:anchorId="11E25749" wp14:editId="333B4092">
            <wp:simplePos x="0" y="0"/>
            <wp:positionH relativeFrom="margin">
              <wp:posOffset>1889760</wp:posOffset>
            </wp:positionH>
            <wp:positionV relativeFrom="margin">
              <wp:posOffset>3589655</wp:posOffset>
            </wp:positionV>
            <wp:extent cx="1765300" cy="1181100"/>
            <wp:effectExtent l="76200" t="76200" r="139700" b="133350"/>
            <wp:wrapTight wrapText="bothSides">
              <wp:wrapPolygon edited="0">
                <wp:start x="-466" y="-1394"/>
                <wp:lineTo x="-932" y="-1045"/>
                <wp:lineTo x="-932" y="22297"/>
                <wp:lineTo x="-466" y="23690"/>
                <wp:lineTo x="22610" y="23690"/>
                <wp:lineTo x="23076" y="21600"/>
                <wp:lineTo x="23076" y="4529"/>
                <wp:lineTo x="22610" y="-697"/>
                <wp:lineTo x="22610" y="-1394"/>
                <wp:lineTo x="-466" y="-1394"/>
              </wp:wrapPolygon>
            </wp:wrapTight>
            <wp:docPr id="60" name="Picture 60" descr="https://encrypted-tbn3.gstatic.com/images?q=tbn:ANd9GcQZXWu5wlngjwAH3H1OmqbBNJ3KjOph-o7Ifb3XG-7drFZfN_sYW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3" descr="https://encrypted-tbn3.gstatic.com/images?q=tbn:ANd9GcQZXWu5wlngjwAH3H1OmqbBNJ3KjOph-o7Ifb3XG-7drFZfN_sYW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1181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1180" w:rsidRPr="009B18DB">
        <w:rPr>
          <w:b/>
          <w:sz w:val="32"/>
          <w:szCs w:val="32"/>
        </w:rPr>
        <w:t>WHAT IS THE HUD-VASH PROGRAM?</w:t>
      </w:r>
    </w:p>
    <w:p w:rsidR="00371180" w:rsidRPr="00290C20" w:rsidRDefault="00371180" w:rsidP="00371180">
      <w:pPr>
        <w:rPr>
          <w:sz w:val="22"/>
        </w:rPr>
      </w:pPr>
      <w:r>
        <w:rPr>
          <w:sz w:val="22"/>
        </w:rPr>
        <w:t>The HUD-VASH program assists veterans in finding and maintaining</w:t>
      </w:r>
      <w:r w:rsidRPr="00290C20">
        <w:rPr>
          <w:sz w:val="22"/>
        </w:rPr>
        <w:t xml:space="preserve"> permanent housing</w:t>
      </w:r>
      <w:r>
        <w:rPr>
          <w:sz w:val="22"/>
        </w:rPr>
        <w:t xml:space="preserve"> in order to achieve stability and other</w:t>
      </w:r>
      <w:r w:rsidRPr="00290C20">
        <w:rPr>
          <w:sz w:val="22"/>
        </w:rPr>
        <w:t xml:space="preserve"> personal milestones. </w:t>
      </w:r>
    </w:p>
    <w:p w:rsidR="00371180" w:rsidRPr="00290C20" w:rsidRDefault="00371180" w:rsidP="00371180">
      <w:pPr>
        <w:rPr>
          <w:sz w:val="22"/>
        </w:rPr>
      </w:pPr>
      <w:r w:rsidRPr="00290C20">
        <w:rPr>
          <w:sz w:val="22"/>
        </w:rPr>
        <w:t xml:space="preserve">The HUD-VASH Program is a joint effort between the Department of Housing and Urban Development (HUD) </w:t>
      </w:r>
      <w:r w:rsidRPr="00290C20">
        <w:rPr>
          <w:sz w:val="22"/>
        </w:rPr>
        <w:lastRenderedPageBreak/>
        <w:t xml:space="preserve">and the Department of Veterans Affairs (VA) Supported Housing (SH) Programs. This program assists homeless veterans by providing long-term quality housing, </w:t>
      </w:r>
      <w:r>
        <w:rPr>
          <w:sz w:val="22"/>
        </w:rPr>
        <w:t xml:space="preserve">comprehensive </w:t>
      </w:r>
      <w:r w:rsidRPr="00290C20">
        <w:rPr>
          <w:sz w:val="22"/>
        </w:rPr>
        <w:t xml:space="preserve">case management, and community support services.  HUD-VASH is a community-based rehabilitation program, which affords you the skills and support needed to live in the community and to maintain physical and psychological well-being.   </w:t>
      </w:r>
    </w:p>
    <w:p w:rsidR="00371180" w:rsidRPr="009B18DB" w:rsidRDefault="00371180" w:rsidP="00371180">
      <w:pPr>
        <w:rPr>
          <w:b/>
          <w:sz w:val="32"/>
          <w:szCs w:val="32"/>
        </w:rPr>
      </w:pPr>
      <w:r w:rsidRPr="009B18DB">
        <w:rPr>
          <w:b/>
          <w:sz w:val="32"/>
          <w:szCs w:val="32"/>
        </w:rPr>
        <w:t>MISSION STATEMENT</w:t>
      </w:r>
    </w:p>
    <w:p w:rsidR="00371180" w:rsidRDefault="00371180" w:rsidP="00371180">
      <w:pPr>
        <w:rPr>
          <w:sz w:val="22"/>
        </w:rPr>
      </w:pPr>
      <w:r>
        <w:rPr>
          <w:sz w:val="22"/>
        </w:rPr>
        <w:t>The m</w:t>
      </w:r>
      <w:r w:rsidRPr="00290C20">
        <w:rPr>
          <w:sz w:val="22"/>
        </w:rPr>
        <w:t xml:space="preserve">ission of the HUD-VASH Program is to offer homeless veterans a chance to obtain housing, </w:t>
      </w:r>
      <w:r>
        <w:rPr>
          <w:sz w:val="22"/>
        </w:rPr>
        <w:t xml:space="preserve">integrate into </w:t>
      </w:r>
      <w:r w:rsidRPr="00290C20">
        <w:rPr>
          <w:sz w:val="22"/>
        </w:rPr>
        <w:t xml:space="preserve">their communities, and </w:t>
      </w:r>
      <w:r>
        <w:rPr>
          <w:sz w:val="22"/>
        </w:rPr>
        <w:t xml:space="preserve">participate in meaningful activities. </w:t>
      </w:r>
    </w:p>
    <w:p w:rsidR="00371180" w:rsidRPr="00290C20" w:rsidRDefault="00371180" w:rsidP="00371180">
      <w:pPr>
        <w:rPr>
          <w:sz w:val="22"/>
        </w:rPr>
      </w:pPr>
      <w:r w:rsidRPr="00290C20">
        <w:rPr>
          <w:sz w:val="22"/>
        </w:rPr>
        <w:t>It is our goal to provide you with the highest quality of       care</w:t>
      </w:r>
      <w:r>
        <w:rPr>
          <w:sz w:val="22"/>
        </w:rPr>
        <w:t xml:space="preserve"> and t</w:t>
      </w:r>
      <w:r w:rsidRPr="00290C20">
        <w:rPr>
          <w:sz w:val="22"/>
        </w:rPr>
        <w:t xml:space="preserve">he basis </w:t>
      </w:r>
      <w:r>
        <w:rPr>
          <w:sz w:val="22"/>
        </w:rPr>
        <w:t xml:space="preserve">of our treatment philosophy is the </w:t>
      </w:r>
      <w:r w:rsidRPr="00290C20">
        <w:rPr>
          <w:sz w:val="22"/>
        </w:rPr>
        <w:t>belief that all veterans deserve safe and sustainable</w:t>
      </w:r>
      <w:r>
        <w:rPr>
          <w:sz w:val="22"/>
        </w:rPr>
        <w:t xml:space="preserve"> </w:t>
      </w:r>
      <w:r w:rsidRPr="00290C20">
        <w:rPr>
          <w:sz w:val="22"/>
        </w:rPr>
        <w:t xml:space="preserve">housing. </w:t>
      </w:r>
    </w:p>
    <w:p w:rsidR="00371180" w:rsidRDefault="00371180" w:rsidP="00371180">
      <w:pPr>
        <w:rPr>
          <w:sz w:val="22"/>
        </w:rPr>
      </w:pPr>
      <w:r w:rsidRPr="00290C20">
        <w:rPr>
          <w:sz w:val="22"/>
        </w:rPr>
        <w:t xml:space="preserve">The HUD-VASH program supports health and wellness using an intensive case management method. Your VASH case manager will help you develop the tools to make the changes to support community re-entry, </w:t>
      </w:r>
      <w:r>
        <w:rPr>
          <w:sz w:val="22"/>
        </w:rPr>
        <w:t xml:space="preserve">work on </w:t>
      </w:r>
      <w:r w:rsidRPr="00290C20">
        <w:rPr>
          <w:sz w:val="22"/>
        </w:rPr>
        <w:t>relapse prevention</w:t>
      </w:r>
      <w:r>
        <w:rPr>
          <w:sz w:val="22"/>
        </w:rPr>
        <w:t>,</w:t>
      </w:r>
      <w:r w:rsidRPr="00290C20">
        <w:rPr>
          <w:sz w:val="22"/>
        </w:rPr>
        <w:t xml:space="preserve"> and to enhance your </w:t>
      </w:r>
      <w:r>
        <w:rPr>
          <w:sz w:val="22"/>
        </w:rPr>
        <w:t xml:space="preserve">ability to live independently. This is accomplished </w:t>
      </w:r>
      <w:r w:rsidRPr="00290C20">
        <w:rPr>
          <w:sz w:val="22"/>
        </w:rPr>
        <w:t>through assessment, planning, referral to community resources</w:t>
      </w:r>
      <w:r>
        <w:rPr>
          <w:sz w:val="22"/>
        </w:rPr>
        <w:t>,</w:t>
      </w:r>
      <w:r w:rsidRPr="00290C20">
        <w:rPr>
          <w:sz w:val="22"/>
        </w:rPr>
        <w:t xml:space="preserve"> and tracking your progress. The amount of time you spend in the program depends on your goals and your compliance with case management.</w:t>
      </w:r>
    </w:p>
    <w:p w:rsidR="00371180" w:rsidRPr="00E13CD6" w:rsidRDefault="00E13CD6" w:rsidP="00371180">
      <w:pPr>
        <w:rPr>
          <w:b/>
          <w:sz w:val="32"/>
          <w:szCs w:val="32"/>
        </w:rPr>
      </w:pPr>
      <w:r>
        <w:rPr>
          <w:noProof/>
          <w:lang w:eastAsia="en-US"/>
        </w:rPr>
        <w:lastRenderedPageBreak/>
        <w:drawing>
          <wp:anchor distT="243840" distB="461772" distL="358140" distR="583692" simplePos="0" relativeHeight="251758592" behindDoc="1" locked="0" layoutInCell="1" allowOverlap="1" wp14:anchorId="0DD175C3" wp14:editId="379F606E">
            <wp:simplePos x="0" y="0"/>
            <wp:positionH relativeFrom="margin">
              <wp:posOffset>1905000</wp:posOffset>
            </wp:positionH>
            <wp:positionV relativeFrom="margin">
              <wp:posOffset>-327660</wp:posOffset>
            </wp:positionV>
            <wp:extent cx="1699260" cy="1274445"/>
            <wp:effectExtent l="76200" t="76200" r="129540" b="135255"/>
            <wp:wrapTight wrapText="bothSides">
              <wp:wrapPolygon edited="0">
                <wp:start x="-484" y="-1291"/>
                <wp:lineTo x="-969" y="-969"/>
                <wp:lineTo x="-969" y="22278"/>
                <wp:lineTo x="-484" y="23570"/>
                <wp:lineTo x="22520" y="23570"/>
                <wp:lineTo x="23004" y="20018"/>
                <wp:lineTo x="23004" y="4197"/>
                <wp:lineTo x="22520" y="-646"/>
                <wp:lineTo x="22520" y="-1291"/>
                <wp:lineTo x="-484" y="-1291"/>
              </wp:wrapPolygon>
            </wp:wrapTight>
            <wp:docPr id="59" name="Picture 59" descr="https://encrypted-tbn3.gstatic.com/images?q=tbn:ANd9GcTvnkdQYXcW_QNNAeUhggG_-4uI-aIqR3leBeQOdt5IOcLTwV0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descr="https://encrypted-tbn3.gstatic.com/images?q=tbn:ANd9GcTvnkdQYXcW_QNNAeUhggG_-4uI-aIqR3leBeQOdt5IOcLTwV0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9260" cy="1274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1180" w:rsidRPr="009B18DB">
        <w:rPr>
          <w:b/>
          <w:sz w:val="32"/>
          <w:szCs w:val="32"/>
        </w:rPr>
        <w:t xml:space="preserve">PROGRAM </w:t>
      </w:r>
      <w:r w:rsidR="005E16E0" w:rsidRPr="009B18DB">
        <w:rPr>
          <w:b/>
          <w:sz w:val="32"/>
          <w:szCs w:val="32"/>
        </w:rPr>
        <w:t>GOALS</w:t>
      </w:r>
      <w:r w:rsidR="005E16E0">
        <w:rPr>
          <w:sz w:val="22"/>
        </w:rPr>
        <w:t xml:space="preserve"> Assisting</w:t>
      </w:r>
      <w:r w:rsidR="00371180" w:rsidRPr="00B06768">
        <w:rPr>
          <w:i/>
          <w:sz w:val="22"/>
        </w:rPr>
        <w:t xml:space="preserve"> homeless veterans to:</w:t>
      </w:r>
    </w:p>
    <w:p w:rsidR="00371180" w:rsidRPr="00290C20" w:rsidRDefault="00371180" w:rsidP="00371180">
      <w:pPr>
        <w:pStyle w:val="ListParagraph"/>
        <w:numPr>
          <w:ilvl w:val="0"/>
          <w:numId w:val="3"/>
        </w:numPr>
        <w:spacing w:after="0" w:line="264" w:lineRule="auto"/>
        <w:rPr>
          <w:color w:val="auto"/>
          <w:sz w:val="22"/>
        </w:rPr>
      </w:pPr>
      <w:r w:rsidRPr="00290C20">
        <w:rPr>
          <w:color w:val="auto"/>
          <w:sz w:val="22"/>
        </w:rPr>
        <w:t>Obtain the skills and resources needed to resume independent and dignified lives in the community.</w:t>
      </w:r>
    </w:p>
    <w:p w:rsidR="00371180" w:rsidRPr="00290C20" w:rsidRDefault="00A12D26" w:rsidP="00371180">
      <w:pPr>
        <w:pStyle w:val="BodyText"/>
        <w:numPr>
          <w:ilvl w:val="0"/>
          <w:numId w:val="3"/>
        </w:numPr>
        <w:spacing w:line="264" w:lineRule="auto"/>
        <w:jc w:val="left"/>
        <w:rPr>
          <w:sz w:val="22"/>
          <w:szCs w:val="22"/>
        </w:rPr>
      </w:pPr>
      <w:r>
        <w:rPr>
          <w:sz w:val="22"/>
          <w:szCs w:val="22"/>
        </w:rPr>
        <w:t xml:space="preserve">Secure </w:t>
      </w:r>
      <w:r w:rsidR="00371180" w:rsidRPr="00290C20">
        <w:rPr>
          <w:sz w:val="22"/>
          <w:szCs w:val="22"/>
        </w:rPr>
        <w:t>housing in the community.</w:t>
      </w:r>
    </w:p>
    <w:p w:rsidR="00371180" w:rsidRPr="00290C20" w:rsidRDefault="00371180" w:rsidP="00371180">
      <w:pPr>
        <w:pStyle w:val="BodyText"/>
        <w:numPr>
          <w:ilvl w:val="0"/>
          <w:numId w:val="4"/>
        </w:numPr>
        <w:spacing w:line="264" w:lineRule="auto"/>
        <w:contextualSpacing/>
        <w:jc w:val="left"/>
        <w:rPr>
          <w:sz w:val="22"/>
          <w:szCs w:val="22"/>
        </w:rPr>
      </w:pPr>
      <w:r w:rsidRPr="00290C20">
        <w:rPr>
          <w:sz w:val="22"/>
          <w:szCs w:val="22"/>
        </w:rPr>
        <w:t>Adjust to housing in the community.</w:t>
      </w:r>
    </w:p>
    <w:p w:rsidR="00371180" w:rsidRPr="00290C20" w:rsidRDefault="00371180" w:rsidP="00371180">
      <w:pPr>
        <w:pStyle w:val="BodyText"/>
        <w:numPr>
          <w:ilvl w:val="0"/>
          <w:numId w:val="5"/>
        </w:numPr>
        <w:spacing w:line="264" w:lineRule="auto"/>
        <w:contextualSpacing/>
        <w:jc w:val="left"/>
        <w:rPr>
          <w:sz w:val="22"/>
          <w:szCs w:val="22"/>
        </w:rPr>
      </w:pPr>
      <w:r w:rsidRPr="00290C20">
        <w:rPr>
          <w:sz w:val="22"/>
          <w:szCs w:val="22"/>
        </w:rPr>
        <w:t>Maintain mental/emotional stability.</w:t>
      </w:r>
    </w:p>
    <w:p w:rsidR="00371180" w:rsidRPr="00290C20" w:rsidRDefault="00371180" w:rsidP="00371180">
      <w:pPr>
        <w:pStyle w:val="BodyText"/>
        <w:numPr>
          <w:ilvl w:val="0"/>
          <w:numId w:val="5"/>
        </w:numPr>
        <w:spacing w:line="264" w:lineRule="auto"/>
        <w:jc w:val="left"/>
        <w:rPr>
          <w:sz w:val="22"/>
          <w:szCs w:val="22"/>
        </w:rPr>
      </w:pPr>
      <w:r>
        <w:rPr>
          <w:sz w:val="22"/>
          <w:szCs w:val="22"/>
        </w:rPr>
        <w:t xml:space="preserve">Improve </w:t>
      </w:r>
      <w:r w:rsidRPr="00290C20">
        <w:rPr>
          <w:sz w:val="22"/>
          <w:szCs w:val="22"/>
        </w:rPr>
        <w:t>health and quality of life.</w:t>
      </w:r>
    </w:p>
    <w:p w:rsidR="00371180" w:rsidRPr="00290C20" w:rsidRDefault="00371180" w:rsidP="00371180">
      <w:pPr>
        <w:pStyle w:val="ListParagraph"/>
        <w:numPr>
          <w:ilvl w:val="0"/>
          <w:numId w:val="5"/>
        </w:numPr>
        <w:spacing w:after="0" w:line="264" w:lineRule="auto"/>
        <w:rPr>
          <w:color w:val="auto"/>
          <w:sz w:val="22"/>
        </w:rPr>
      </w:pPr>
      <w:r>
        <w:rPr>
          <w:color w:val="auto"/>
          <w:sz w:val="22"/>
        </w:rPr>
        <w:t xml:space="preserve">Increase </w:t>
      </w:r>
      <w:r w:rsidRPr="00290C20">
        <w:rPr>
          <w:color w:val="auto"/>
          <w:sz w:val="22"/>
        </w:rPr>
        <w:t>earning potential, work readiness, and education.</w:t>
      </w:r>
      <w:r w:rsidRPr="0092165F">
        <w:rPr>
          <w:rFonts w:ascii="Arial" w:hAnsi="Arial"/>
          <w:noProof/>
          <w:color w:val="0000FF"/>
          <w:sz w:val="27"/>
          <w:szCs w:val="27"/>
          <w:lang w:eastAsia="en-US"/>
        </w:rPr>
        <w:t xml:space="preserve"> </w:t>
      </w:r>
    </w:p>
    <w:p w:rsidR="00371180" w:rsidRPr="00BF498A" w:rsidRDefault="00371180" w:rsidP="00371180">
      <w:pPr>
        <w:pStyle w:val="BodyText"/>
        <w:numPr>
          <w:ilvl w:val="0"/>
          <w:numId w:val="5"/>
        </w:numPr>
        <w:spacing w:line="264" w:lineRule="auto"/>
        <w:jc w:val="left"/>
        <w:rPr>
          <w:sz w:val="22"/>
          <w:szCs w:val="22"/>
        </w:rPr>
      </w:pPr>
      <w:r>
        <w:rPr>
          <w:sz w:val="22"/>
          <w:szCs w:val="22"/>
        </w:rPr>
        <w:t xml:space="preserve">Achieve </w:t>
      </w:r>
      <w:r w:rsidRPr="00290C20">
        <w:rPr>
          <w:sz w:val="22"/>
          <w:szCs w:val="22"/>
        </w:rPr>
        <w:t>personally defined goals.</w:t>
      </w:r>
    </w:p>
    <w:p w:rsidR="00371180" w:rsidRPr="009B18DB" w:rsidRDefault="00371180" w:rsidP="00371180">
      <w:pPr>
        <w:spacing w:before="240" w:after="0"/>
        <w:rPr>
          <w:b/>
          <w:sz w:val="32"/>
          <w:szCs w:val="32"/>
        </w:rPr>
      </w:pPr>
      <w:r w:rsidRPr="009B18DB">
        <w:rPr>
          <w:b/>
          <w:sz w:val="32"/>
          <w:szCs w:val="32"/>
        </w:rPr>
        <w:t>PROGRAM OBJECTIVES</w:t>
      </w:r>
    </w:p>
    <w:p w:rsidR="00371180" w:rsidRPr="00C94178" w:rsidRDefault="00E13CD6" w:rsidP="00371180">
      <w:pPr>
        <w:rPr>
          <w:sz w:val="22"/>
        </w:rPr>
      </w:pPr>
      <w:r>
        <w:rPr>
          <w:noProof/>
          <w:lang w:eastAsia="en-US"/>
        </w:rPr>
        <w:drawing>
          <wp:anchor distT="243840" distB="457200" distL="358140" distR="571373" simplePos="0" relativeHeight="251759616" behindDoc="1" locked="0" layoutInCell="1" allowOverlap="1" wp14:anchorId="28EE626A" wp14:editId="5C4252C0">
            <wp:simplePos x="0" y="0"/>
            <wp:positionH relativeFrom="margin">
              <wp:posOffset>2042160</wp:posOffset>
            </wp:positionH>
            <wp:positionV relativeFrom="margin">
              <wp:posOffset>3632835</wp:posOffset>
            </wp:positionV>
            <wp:extent cx="1634490" cy="1226820"/>
            <wp:effectExtent l="76200" t="76200" r="137160" b="125730"/>
            <wp:wrapTight wrapText="bothSides">
              <wp:wrapPolygon edited="0">
                <wp:start x="-503" y="-1342"/>
                <wp:lineTo x="-1007" y="-1006"/>
                <wp:lineTo x="-1007" y="22137"/>
                <wp:lineTo x="-503" y="23478"/>
                <wp:lineTo x="22657" y="23478"/>
                <wp:lineTo x="23161" y="20795"/>
                <wp:lineTo x="23161" y="4360"/>
                <wp:lineTo x="22657" y="-671"/>
                <wp:lineTo x="22657" y="-1342"/>
                <wp:lineTo x="-503" y="-1342"/>
              </wp:wrapPolygon>
            </wp:wrapTight>
            <wp:docPr id="58" name="Picture 58" descr="https://encrypted-tbn1.gstatic.com/images?q=tbn:ANd9GcQg6fSmrJElOreWcIKSAeO7UZ9Zst9CzBmBXDOW6r49s7rd0o0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6" descr="https://encrypted-tbn1.gstatic.com/images?q=tbn:ANd9GcQg6fSmrJElOreWcIKSAeO7UZ9Zst9CzBmBXDOW6r49s7rd0o0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4490" cy="1226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1180">
        <w:rPr>
          <w:i/>
          <w:sz w:val="22"/>
        </w:rPr>
        <w:t>The HUD-VASH program is designed for the following</w:t>
      </w:r>
      <w:r w:rsidR="00371180" w:rsidRPr="00B06768">
        <w:rPr>
          <w:i/>
          <w:sz w:val="22"/>
        </w:rPr>
        <w:t>:</w:t>
      </w:r>
    </w:p>
    <w:p w:rsidR="00371180" w:rsidRPr="00290C20" w:rsidRDefault="00371180" w:rsidP="00371180">
      <w:pPr>
        <w:pStyle w:val="BodyText"/>
        <w:numPr>
          <w:ilvl w:val="0"/>
          <w:numId w:val="6"/>
        </w:numPr>
        <w:spacing w:line="264" w:lineRule="auto"/>
        <w:contextualSpacing/>
        <w:jc w:val="left"/>
        <w:rPr>
          <w:sz w:val="22"/>
          <w:szCs w:val="22"/>
        </w:rPr>
      </w:pPr>
      <w:r w:rsidRPr="00290C20">
        <w:rPr>
          <w:sz w:val="22"/>
          <w:szCs w:val="22"/>
        </w:rPr>
        <w:t>To provide support</w:t>
      </w:r>
      <w:r>
        <w:rPr>
          <w:sz w:val="22"/>
          <w:szCs w:val="22"/>
        </w:rPr>
        <w:t xml:space="preserve"> and assistance in reaching</w:t>
      </w:r>
      <w:r w:rsidRPr="00290C20">
        <w:rPr>
          <w:sz w:val="22"/>
          <w:szCs w:val="22"/>
        </w:rPr>
        <w:t xml:space="preserve"> goals.  </w:t>
      </w:r>
    </w:p>
    <w:p w:rsidR="00371180" w:rsidRPr="00290C20" w:rsidRDefault="00371180" w:rsidP="00371180">
      <w:pPr>
        <w:pStyle w:val="BodyText"/>
        <w:numPr>
          <w:ilvl w:val="0"/>
          <w:numId w:val="6"/>
        </w:numPr>
        <w:spacing w:line="264" w:lineRule="auto"/>
        <w:contextualSpacing/>
        <w:jc w:val="left"/>
        <w:rPr>
          <w:sz w:val="22"/>
          <w:szCs w:val="22"/>
        </w:rPr>
      </w:pPr>
      <w:r w:rsidRPr="00290C20">
        <w:rPr>
          <w:sz w:val="22"/>
          <w:szCs w:val="22"/>
        </w:rPr>
        <w:t>To provide the supports needed for relapse prevention and community re-entry.</w:t>
      </w:r>
    </w:p>
    <w:p w:rsidR="00371180" w:rsidRPr="00290C20" w:rsidRDefault="00371180" w:rsidP="00371180">
      <w:pPr>
        <w:pStyle w:val="BodyText"/>
        <w:numPr>
          <w:ilvl w:val="0"/>
          <w:numId w:val="7"/>
        </w:numPr>
        <w:spacing w:line="264" w:lineRule="auto"/>
        <w:contextualSpacing/>
        <w:jc w:val="left"/>
        <w:rPr>
          <w:sz w:val="22"/>
          <w:szCs w:val="22"/>
        </w:rPr>
      </w:pPr>
      <w:r w:rsidRPr="00290C20">
        <w:rPr>
          <w:sz w:val="22"/>
          <w:szCs w:val="22"/>
        </w:rPr>
        <w:t xml:space="preserve">To provide case management that is innovative and designed around </w:t>
      </w:r>
      <w:r>
        <w:rPr>
          <w:sz w:val="22"/>
          <w:szCs w:val="22"/>
        </w:rPr>
        <w:t xml:space="preserve">individual </w:t>
      </w:r>
      <w:r w:rsidRPr="00290C20">
        <w:rPr>
          <w:sz w:val="22"/>
          <w:szCs w:val="22"/>
        </w:rPr>
        <w:t xml:space="preserve">needs.  </w:t>
      </w:r>
    </w:p>
    <w:p w:rsidR="00371180" w:rsidRPr="00290C20" w:rsidRDefault="00371180" w:rsidP="00371180">
      <w:pPr>
        <w:pStyle w:val="BodyText"/>
        <w:numPr>
          <w:ilvl w:val="0"/>
          <w:numId w:val="8"/>
        </w:numPr>
        <w:spacing w:line="264" w:lineRule="auto"/>
        <w:contextualSpacing/>
        <w:jc w:val="left"/>
        <w:rPr>
          <w:sz w:val="22"/>
          <w:szCs w:val="22"/>
        </w:rPr>
      </w:pPr>
      <w:r w:rsidRPr="00290C20">
        <w:rPr>
          <w:sz w:val="22"/>
          <w:szCs w:val="22"/>
        </w:rPr>
        <w:t xml:space="preserve">To </w:t>
      </w:r>
      <w:r>
        <w:rPr>
          <w:sz w:val="22"/>
          <w:szCs w:val="22"/>
        </w:rPr>
        <w:t>help establish</w:t>
      </w:r>
      <w:r w:rsidRPr="00290C20">
        <w:rPr>
          <w:sz w:val="22"/>
          <w:szCs w:val="22"/>
        </w:rPr>
        <w:t xml:space="preserve"> a stable source of income.  </w:t>
      </w:r>
    </w:p>
    <w:p w:rsidR="00371180" w:rsidRPr="00290C20" w:rsidRDefault="00371180" w:rsidP="00371180">
      <w:pPr>
        <w:pStyle w:val="BodyText"/>
        <w:numPr>
          <w:ilvl w:val="0"/>
          <w:numId w:val="8"/>
        </w:numPr>
        <w:spacing w:line="264" w:lineRule="auto"/>
        <w:contextualSpacing/>
        <w:jc w:val="left"/>
        <w:rPr>
          <w:sz w:val="22"/>
          <w:szCs w:val="22"/>
        </w:rPr>
      </w:pPr>
      <w:r w:rsidRPr="00290C20">
        <w:rPr>
          <w:sz w:val="22"/>
          <w:szCs w:val="22"/>
        </w:rPr>
        <w:lastRenderedPageBreak/>
        <w:t>To help build the skills that support engagement in meaningful activities.</w:t>
      </w:r>
    </w:p>
    <w:p w:rsidR="00371180" w:rsidRDefault="00371180" w:rsidP="00371180">
      <w:pPr>
        <w:pStyle w:val="BodyText"/>
        <w:numPr>
          <w:ilvl w:val="0"/>
          <w:numId w:val="10"/>
        </w:numPr>
        <w:spacing w:line="264" w:lineRule="auto"/>
        <w:contextualSpacing/>
        <w:jc w:val="left"/>
        <w:rPr>
          <w:sz w:val="22"/>
          <w:szCs w:val="22"/>
        </w:rPr>
      </w:pPr>
      <w:r w:rsidRPr="0056495E">
        <w:rPr>
          <w:sz w:val="22"/>
          <w:szCs w:val="22"/>
        </w:rPr>
        <w:t>To build collaborative working relationships with communit</w:t>
      </w:r>
      <w:r>
        <w:rPr>
          <w:sz w:val="22"/>
          <w:szCs w:val="22"/>
        </w:rPr>
        <w:t>y providers, housing agencies, etc.</w:t>
      </w:r>
    </w:p>
    <w:p w:rsidR="00371180" w:rsidRPr="0056495E" w:rsidRDefault="00371180" w:rsidP="00371180">
      <w:pPr>
        <w:pStyle w:val="BodyText"/>
        <w:numPr>
          <w:ilvl w:val="0"/>
          <w:numId w:val="10"/>
        </w:numPr>
        <w:spacing w:line="264" w:lineRule="auto"/>
        <w:contextualSpacing/>
        <w:jc w:val="left"/>
        <w:rPr>
          <w:sz w:val="22"/>
          <w:szCs w:val="22"/>
        </w:rPr>
      </w:pPr>
      <w:r w:rsidRPr="0056495E">
        <w:rPr>
          <w:sz w:val="22"/>
          <w:szCs w:val="22"/>
        </w:rPr>
        <w:t xml:space="preserve">To help improve and maintain physical </w:t>
      </w:r>
      <w:r>
        <w:rPr>
          <w:sz w:val="22"/>
          <w:szCs w:val="22"/>
        </w:rPr>
        <w:t xml:space="preserve">health </w:t>
      </w:r>
      <w:r w:rsidRPr="0056495E">
        <w:rPr>
          <w:sz w:val="22"/>
          <w:szCs w:val="22"/>
        </w:rPr>
        <w:t>with access to medi</w:t>
      </w:r>
      <w:r>
        <w:rPr>
          <w:sz w:val="22"/>
          <w:szCs w:val="22"/>
        </w:rPr>
        <w:t>cal resources.</w:t>
      </w:r>
    </w:p>
    <w:p w:rsidR="00371180" w:rsidRPr="00290C20" w:rsidRDefault="00371180" w:rsidP="00371180">
      <w:pPr>
        <w:pStyle w:val="BodyText"/>
        <w:numPr>
          <w:ilvl w:val="0"/>
          <w:numId w:val="11"/>
        </w:numPr>
        <w:spacing w:line="264" w:lineRule="auto"/>
        <w:contextualSpacing/>
        <w:jc w:val="left"/>
        <w:rPr>
          <w:sz w:val="22"/>
          <w:szCs w:val="22"/>
        </w:rPr>
      </w:pPr>
      <w:r w:rsidRPr="00290C20">
        <w:rPr>
          <w:sz w:val="22"/>
          <w:szCs w:val="22"/>
        </w:rPr>
        <w:t>To promote psychological well-being and increased self-esteem.</w:t>
      </w:r>
    </w:p>
    <w:p w:rsidR="00371180" w:rsidRPr="008F7AC6" w:rsidRDefault="00371180" w:rsidP="00371180">
      <w:pPr>
        <w:pStyle w:val="BodyText"/>
        <w:numPr>
          <w:ilvl w:val="0"/>
          <w:numId w:val="11"/>
        </w:numPr>
        <w:spacing w:line="264" w:lineRule="auto"/>
        <w:contextualSpacing/>
        <w:jc w:val="left"/>
        <w:rPr>
          <w:sz w:val="22"/>
          <w:szCs w:val="22"/>
        </w:rPr>
      </w:pPr>
      <w:r>
        <w:rPr>
          <w:sz w:val="22"/>
          <w:szCs w:val="22"/>
        </w:rPr>
        <w:t xml:space="preserve">To assess </w:t>
      </w:r>
      <w:r w:rsidRPr="00290C20">
        <w:rPr>
          <w:sz w:val="22"/>
          <w:szCs w:val="22"/>
        </w:rPr>
        <w:t>living situation</w:t>
      </w:r>
      <w:r>
        <w:rPr>
          <w:sz w:val="22"/>
          <w:szCs w:val="22"/>
        </w:rPr>
        <w:t xml:space="preserve">s </w:t>
      </w:r>
      <w:r w:rsidRPr="00290C20">
        <w:rPr>
          <w:sz w:val="22"/>
          <w:szCs w:val="22"/>
        </w:rPr>
        <w:t>and help strengthen those areas requiring reinforcement through education, groups</w:t>
      </w:r>
      <w:r>
        <w:rPr>
          <w:sz w:val="22"/>
          <w:szCs w:val="22"/>
        </w:rPr>
        <w:t>,</w:t>
      </w:r>
      <w:r w:rsidRPr="00290C20">
        <w:rPr>
          <w:sz w:val="22"/>
          <w:szCs w:val="22"/>
        </w:rPr>
        <w:t xml:space="preserve"> and individual training sessions.</w:t>
      </w:r>
    </w:p>
    <w:p w:rsidR="00371180" w:rsidRDefault="00371180" w:rsidP="00371180">
      <w:pPr>
        <w:pStyle w:val="ListParagraph"/>
        <w:numPr>
          <w:ilvl w:val="0"/>
          <w:numId w:val="11"/>
        </w:numPr>
        <w:spacing w:line="264" w:lineRule="auto"/>
        <w:rPr>
          <w:color w:val="auto"/>
          <w:sz w:val="22"/>
        </w:rPr>
      </w:pPr>
      <w:r w:rsidRPr="00733312">
        <w:rPr>
          <w:color w:val="auto"/>
          <w:sz w:val="22"/>
        </w:rPr>
        <w:t xml:space="preserve">To advocate, when appropriate, with landlords, Public Housing Authority, community agencies, utility companies, the VA, </w:t>
      </w:r>
      <w:r>
        <w:rPr>
          <w:color w:val="auto"/>
          <w:sz w:val="22"/>
        </w:rPr>
        <w:t>etc.</w:t>
      </w:r>
    </w:p>
    <w:p w:rsidR="00371180" w:rsidRPr="00733312" w:rsidRDefault="00371180" w:rsidP="00371180">
      <w:pPr>
        <w:pStyle w:val="ListParagraph"/>
        <w:numPr>
          <w:ilvl w:val="0"/>
          <w:numId w:val="11"/>
        </w:numPr>
        <w:spacing w:line="264" w:lineRule="auto"/>
        <w:rPr>
          <w:color w:val="auto"/>
          <w:sz w:val="22"/>
        </w:rPr>
      </w:pPr>
      <w:r w:rsidRPr="00733312">
        <w:rPr>
          <w:color w:val="auto"/>
          <w:sz w:val="22"/>
        </w:rPr>
        <w:t>To support in the development and implementation of effective coping skills.</w:t>
      </w:r>
    </w:p>
    <w:p w:rsidR="00371180" w:rsidRPr="009B18DB" w:rsidRDefault="00371180" w:rsidP="00371180">
      <w:pPr>
        <w:spacing w:after="0"/>
        <w:contextualSpacing/>
        <w:rPr>
          <w:b/>
          <w:sz w:val="32"/>
          <w:szCs w:val="32"/>
        </w:rPr>
      </w:pPr>
      <w:r w:rsidRPr="009B18DB">
        <w:rPr>
          <w:b/>
          <w:sz w:val="32"/>
          <w:szCs w:val="32"/>
        </w:rPr>
        <w:t>MEDICAL CARE</w:t>
      </w:r>
    </w:p>
    <w:p w:rsidR="00371180" w:rsidRPr="00EA1F8B" w:rsidRDefault="00371180" w:rsidP="00371180">
      <w:pPr>
        <w:rPr>
          <w:sz w:val="22"/>
        </w:rPr>
      </w:pPr>
      <w:r w:rsidRPr="00290C20">
        <w:rPr>
          <w:sz w:val="22"/>
        </w:rPr>
        <w:t xml:space="preserve">You may already have a primary medical provider.  If so, please continue to seek medical care from your assigned medical care team. </w:t>
      </w:r>
      <w:r>
        <w:rPr>
          <w:sz w:val="22"/>
        </w:rPr>
        <w:t>Y</w:t>
      </w:r>
      <w:r w:rsidRPr="00290C20">
        <w:rPr>
          <w:sz w:val="22"/>
        </w:rPr>
        <w:t>our case manager can</w:t>
      </w:r>
      <w:r>
        <w:rPr>
          <w:sz w:val="22"/>
        </w:rPr>
        <w:t xml:space="preserve"> assist you in establishing regular health services</w:t>
      </w:r>
      <w:r w:rsidRPr="00290C20">
        <w:rPr>
          <w:sz w:val="22"/>
        </w:rPr>
        <w:t>. All HUD-VASH clients are eligible for medical care.</w:t>
      </w:r>
      <w:r>
        <w:rPr>
          <w:sz w:val="22"/>
        </w:rPr>
        <w:t xml:space="preserve">   </w:t>
      </w:r>
    </w:p>
    <w:p w:rsidR="00371180" w:rsidRPr="009B18DB" w:rsidRDefault="00371180" w:rsidP="00371180">
      <w:pPr>
        <w:spacing w:after="0"/>
        <w:rPr>
          <w:b/>
          <w:sz w:val="32"/>
          <w:szCs w:val="32"/>
        </w:rPr>
      </w:pPr>
      <w:r w:rsidRPr="009B18DB">
        <w:rPr>
          <w:b/>
          <w:sz w:val="32"/>
          <w:szCs w:val="32"/>
        </w:rPr>
        <w:t>MENTAL HEALTH CARE</w:t>
      </w:r>
    </w:p>
    <w:p w:rsidR="00371180" w:rsidRPr="00045757" w:rsidRDefault="00371180" w:rsidP="00371180">
      <w:pPr>
        <w:rPr>
          <w:sz w:val="22"/>
        </w:rPr>
      </w:pPr>
      <w:r>
        <w:rPr>
          <w:sz w:val="22"/>
        </w:rPr>
        <w:t>If you already have a mental health care team</w:t>
      </w:r>
      <w:r w:rsidRPr="00290C20">
        <w:rPr>
          <w:sz w:val="22"/>
        </w:rPr>
        <w:t xml:space="preserve">, continue to seek assistance from that team. If you do not </w:t>
      </w:r>
      <w:r>
        <w:rPr>
          <w:sz w:val="22"/>
        </w:rPr>
        <w:t>have a mental health team</w:t>
      </w:r>
      <w:r w:rsidRPr="00290C20">
        <w:rPr>
          <w:sz w:val="22"/>
        </w:rPr>
        <w:t xml:space="preserve"> and you would like to receive</w:t>
      </w:r>
      <w:r>
        <w:rPr>
          <w:sz w:val="22"/>
        </w:rPr>
        <w:t xml:space="preserve"> </w:t>
      </w:r>
      <w:r w:rsidRPr="00290C20">
        <w:rPr>
          <w:sz w:val="22"/>
        </w:rPr>
        <w:t>this service, talk to your ca</w:t>
      </w:r>
      <w:r>
        <w:rPr>
          <w:sz w:val="22"/>
        </w:rPr>
        <w:t>se manager about linkages to providers</w:t>
      </w:r>
      <w:r w:rsidRPr="00290C20">
        <w:rPr>
          <w:sz w:val="22"/>
        </w:rPr>
        <w:t xml:space="preserve">.  </w:t>
      </w:r>
    </w:p>
    <w:p w:rsidR="00371180" w:rsidRPr="009B18DB" w:rsidRDefault="00371180" w:rsidP="00371180">
      <w:pPr>
        <w:rPr>
          <w:b/>
          <w:sz w:val="32"/>
          <w:szCs w:val="32"/>
        </w:rPr>
      </w:pPr>
      <w:r w:rsidRPr="009B18DB">
        <w:rPr>
          <w:b/>
          <w:sz w:val="32"/>
          <w:szCs w:val="32"/>
        </w:rPr>
        <w:lastRenderedPageBreak/>
        <w:t>ACCESSIBILITY</w:t>
      </w:r>
    </w:p>
    <w:p w:rsidR="00371180" w:rsidRPr="00290C20" w:rsidRDefault="00371180" w:rsidP="00371180">
      <w:pPr>
        <w:rPr>
          <w:sz w:val="22"/>
        </w:rPr>
      </w:pPr>
      <w:r w:rsidRPr="00290C20">
        <w:rPr>
          <w:sz w:val="22"/>
        </w:rPr>
        <w:t xml:space="preserve">The HUD-VASH program will make all reasonable accommodations </w:t>
      </w:r>
      <w:r>
        <w:rPr>
          <w:sz w:val="22"/>
        </w:rPr>
        <w:t>to allow maximum</w:t>
      </w:r>
      <w:r w:rsidRPr="00290C20">
        <w:rPr>
          <w:sz w:val="22"/>
        </w:rPr>
        <w:t xml:space="preserve"> access by veterans. It is our policy to make every effort to define and reduce any barriers to care. If you face any </w:t>
      </w:r>
      <w:r>
        <w:rPr>
          <w:sz w:val="22"/>
        </w:rPr>
        <w:t>impediments</w:t>
      </w:r>
      <w:r w:rsidRPr="00290C20">
        <w:rPr>
          <w:sz w:val="22"/>
        </w:rPr>
        <w:t xml:space="preserve"> to acc</w:t>
      </w:r>
      <w:r>
        <w:rPr>
          <w:sz w:val="22"/>
        </w:rPr>
        <w:t>ess, please let us know by contacting</w:t>
      </w:r>
      <w:r w:rsidRPr="00290C20">
        <w:rPr>
          <w:sz w:val="22"/>
        </w:rPr>
        <w:t xml:space="preserve"> your VASH case manager for help.</w:t>
      </w:r>
    </w:p>
    <w:p w:rsidR="00371180" w:rsidRPr="009B18DB" w:rsidRDefault="00371180" w:rsidP="00371180">
      <w:pPr>
        <w:rPr>
          <w:b/>
          <w:sz w:val="32"/>
          <w:szCs w:val="32"/>
        </w:rPr>
      </w:pPr>
      <w:r w:rsidRPr="009B18DB">
        <w:rPr>
          <w:b/>
          <w:sz w:val="32"/>
          <w:szCs w:val="32"/>
        </w:rPr>
        <w:t>FAMILY MEMBERS</w:t>
      </w:r>
    </w:p>
    <w:p w:rsidR="00371180" w:rsidRPr="00E62714" w:rsidRDefault="00371180" w:rsidP="00371180">
      <w:pPr>
        <w:autoSpaceDE w:val="0"/>
        <w:autoSpaceDN w:val="0"/>
        <w:adjustRightInd w:val="0"/>
        <w:spacing w:after="0"/>
        <w:rPr>
          <w:sz w:val="22"/>
        </w:rPr>
      </w:pPr>
      <w:r>
        <w:rPr>
          <w:noProof/>
          <w:lang w:eastAsia="en-US"/>
        </w:rPr>
        <w:drawing>
          <wp:anchor distT="243840" distB="455041" distL="358140" distR="579501" simplePos="0" relativeHeight="251756544" behindDoc="1" locked="0" layoutInCell="1" allowOverlap="1">
            <wp:simplePos x="0" y="0"/>
            <wp:positionH relativeFrom="margin">
              <wp:posOffset>1409700</wp:posOffset>
            </wp:positionH>
            <wp:positionV relativeFrom="margin">
              <wp:posOffset>3959860</wp:posOffset>
            </wp:positionV>
            <wp:extent cx="2102485" cy="1373505"/>
            <wp:effectExtent l="76200" t="76200" r="126365" b="131445"/>
            <wp:wrapTight wrapText="bothSides">
              <wp:wrapPolygon edited="0">
                <wp:start x="-391" y="-1198"/>
                <wp:lineTo x="-783" y="-899"/>
                <wp:lineTo x="-783" y="22169"/>
                <wp:lineTo x="-391" y="23368"/>
                <wp:lineTo x="22311" y="23368"/>
                <wp:lineTo x="22311" y="23068"/>
                <wp:lineTo x="22703" y="18574"/>
                <wp:lineTo x="22703" y="3895"/>
                <wp:lineTo x="22311" y="-599"/>
                <wp:lineTo x="22311" y="-1198"/>
                <wp:lineTo x="-391" y="-1198"/>
              </wp:wrapPolygon>
            </wp:wrapTight>
            <wp:docPr id="57" name="Picture 57" descr="https://encrypted-tbn2.gstatic.com/images?q=tbn:ANd9GcSCQENOrXijVaygOOvE6KVzfYCW3StTFxAAEFBAXDj4iGFkMRw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0" descr="https://encrypted-tbn2.gstatic.com/images?q=tbn:ANd9GcSCQENOrXijVaygOOvE6KVzfYCW3StTFxAAEFBAXDj4iGFkMRw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2485" cy="1373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290C20">
        <w:rPr>
          <w:sz w:val="22"/>
        </w:rPr>
        <w:t xml:space="preserve">If you choose, your spouse and children may </w:t>
      </w:r>
      <w:r>
        <w:rPr>
          <w:sz w:val="22"/>
        </w:rPr>
        <w:t>live</w:t>
      </w:r>
      <w:r w:rsidRPr="00290C20">
        <w:rPr>
          <w:sz w:val="22"/>
        </w:rPr>
        <w:t xml:space="preserve"> with you in the HUD-VASH Program. You must inform the Public Housing Authority (PHA) and they must approve your family</w:t>
      </w:r>
      <w:r>
        <w:rPr>
          <w:sz w:val="22"/>
        </w:rPr>
        <w:t xml:space="preserve"> members</w:t>
      </w:r>
      <w:r w:rsidRPr="00290C20">
        <w:rPr>
          <w:sz w:val="22"/>
        </w:rPr>
        <w:t xml:space="preserve">, in writing, before </w:t>
      </w:r>
      <w:r>
        <w:rPr>
          <w:sz w:val="22"/>
        </w:rPr>
        <w:t>they reside</w:t>
      </w:r>
      <w:r w:rsidRPr="00290C20">
        <w:rPr>
          <w:sz w:val="22"/>
        </w:rPr>
        <w:t xml:space="preserve"> with you in the rental unit. Even if your family does not reside with you in your home, we encourage you to include </w:t>
      </w:r>
      <w:r>
        <w:rPr>
          <w:sz w:val="22"/>
        </w:rPr>
        <w:t>them</w:t>
      </w:r>
      <w:r w:rsidRPr="00290C20">
        <w:rPr>
          <w:sz w:val="22"/>
        </w:rPr>
        <w:t xml:space="preserve"> in your care. They are welcome to take part in any educational programs offered by VASH, including classes, social events, clinical programs, and case man</w:t>
      </w:r>
      <w:r>
        <w:rPr>
          <w:sz w:val="22"/>
        </w:rPr>
        <w:t>agement.</w:t>
      </w:r>
      <w:r w:rsidRPr="00334A1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sz w:val="22"/>
        </w:rPr>
        <w:t xml:space="preserve"> </w:t>
      </w:r>
      <w:r w:rsidRPr="00290C20">
        <w:rPr>
          <w:color w:val="000000"/>
          <w:sz w:val="22"/>
        </w:rPr>
        <w:t>Your family may benefit from having information about your health problems, learning that recovery is possible and getting advice on how to be helpful. You may request that your case manager provide</w:t>
      </w:r>
      <w:r>
        <w:rPr>
          <w:color w:val="000000"/>
          <w:sz w:val="22"/>
        </w:rPr>
        <w:t xml:space="preserve"> </w:t>
      </w:r>
      <w:r w:rsidRPr="00290C20">
        <w:rPr>
          <w:color w:val="000000"/>
          <w:sz w:val="22"/>
        </w:rPr>
        <w:t>this information to your family or friends over the phone</w:t>
      </w:r>
      <w:r>
        <w:rPr>
          <w:color w:val="000000"/>
          <w:sz w:val="22"/>
        </w:rPr>
        <w:t xml:space="preserve"> </w:t>
      </w:r>
      <w:r w:rsidRPr="00290C20">
        <w:rPr>
          <w:color w:val="000000"/>
          <w:sz w:val="22"/>
        </w:rPr>
        <w:t xml:space="preserve">or in person. You may </w:t>
      </w:r>
      <w:r w:rsidRPr="00290C20">
        <w:rPr>
          <w:color w:val="000000"/>
          <w:sz w:val="22"/>
        </w:rPr>
        <w:lastRenderedPageBreak/>
        <w:t>choose to exclude them from any discussions about you and your care. Either way, it is you</w:t>
      </w:r>
      <w:r w:rsidRPr="00290C20">
        <w:rPr>
          <w:sz w:val="22"/>
        </w:rPr>
        <w:t>r legal right</w:t>
      </w:r>
      <w:r>
        <w:rPr>
          <w:sz w:val="22"/>
        </w:rPr>
        <w:t xml:space="preserve"> to</w:t>
      </w:r>
      <w:r w:rsidRPr="00290C20">
        <w:rPr>
          <w:sz w:val="22"/>
        </w:rPr>
        <w:t xml:space="preserve"> </w:t>
      </w:r>
      <w:r>
        <w:rPr>
          <w:sz w:val="22"/>
        </w:rPr>
        <w:t>determine the level of involvement of</w:t>
      </w:r>
      <w:r w:rsidRPr="00290C20">
        <w:rPr>
          <w:sz w:val="22"/>
        </w:rPr>
        <w:t xml:space="preserve"> your family members in your care. You may discuss this choice with</w:t>
      </w:r>
      <w:r>
        <w:rPr>
          <w:sz w:val="22"/>
        </w:rPr>
        <w:t xml:space="preserve"> </w:t>
      </w:r>
      <w:r w:rsidRPr="00290C20">
        <w:rPr>
          <w:sz w:val="22"/>
        </w:rPr>
        <w:t>your case manager.</w:t>
      </w:r>
    </w:p>
    <w:p w:rsidR="00371180" w:rsidRPr="009B18DB" w:rsidRDefault="00371180" w:rsidP="00371180">
      <w:pPr>
        <w:spacing w:before="160" w:after="0"/>
        <w:rPr>
          <w:b/>
          <w:sz w:val="32"/>
          <w:szCs w:val="32"/>
        </w:rPr>
      </w:pPr>
      <w:r w:rsidRPr="009B18DB">
        <w:rPr>
          <w:b/>
          <w:sz w:val="32"/>
          <w:szCs w:val="32"/>
        </w:rPr>
        <w:t>SCREENING AND ADMISSION</w:t>
      </w:r>
    </w:p>
    <w:p w:rsidR="00371180" w:rsidRDefault="00371180" w:rsidP="00371180">
      <w:pPr>
        <w:spacing w:after="0"/>
        <w:rPr>
          <w:sz w:val="22"/>
        </w:rPr>
      </w:pPr>
      <w:r w:rsidRPr="00290C20">
        <w:rPr>
          <w:sz w:val="22"/>
        </w:rPr>
        <w:t xml:space="preserve">The target group for the HUD-VASH Program is chronically homeless veterans who have medical, mental health, and/or substance use issues. Veterans must be eligible for health care benefits at the VA. </w:t>
      </w:r>
      <w:r w:rsidRPr="00290C20">
        <w:rPr>
          <w:b/>
          <w:sz w:val="22"/>
          <w:u w:val="single"/>
        </w:rPr>
        <w:t>Veterans must take part in case management for the length of the voucher</w:t>
      </w:r>
      <w:r>
        <w:rPr>
          <w:b/>
          <w:sz w:val="22"/>
          <w:u w:val="single"/>
        </w:rPr>
        <w:t xml:space="preserve"> or until graduation from case management services is indicated</w:t>
      </w:r>
      <w:r w:rsidRPr="00290C20">
        <w:rPr>
          <w:b/>
          <w:sz w:val="22"/>
          <w:u w:val="single"/>
        </w:rPr>
        <w:t>.</w:t>
      </w:r>
      <w:r w:rsidRPr="00290C20">
        <w:rPr>
          <w:sz w:val="22"/>
        </w:rPr>
        <w:t xml:space="preserve"> The household income must not exceed HU</w:t>
      </w:r>
      <w:r>
        <w:rPr>
          <w:sz w:val="22"/>
        </w:rPr>
        <w:t>D income limits and the veteran</w:t>
      </w:r>
      <w:r w:rsidRPr="00290C20">
        <w:rPr>
          <w:sz w:val="22"/>
        </w:rPr>
        <w:t xml:space="preserve"> and family </w:t>
      </w:r>
      <w:r>
        <w:rPr>
          <w:sz w:val="22"/>
        </w:rPr>
        <w:t xml:space="preserve">members </w:t>
      </w:r>
      <w:r w:rsidRPr="00290C20">
        <w:rPr>
          <w:sz w:val="22"/>
        </w:rPr>
        <w:t xml:space="preserve">must agree to comply with HUD rules. Veterans who meet the basic criteria for HUD-VASH </w:t>
      </w:r>
      <w:r>
        <w:rPr>
          <w:sz w:val="22"/>
        </w:rPr>
        <w:t xml:space="preserve">will be assessed by a case manager regarding vulnerabilities, risk factors, and history of homelessness. </w:t>
      </w:r>
      <w:r w:rsidRPr="00290C20">
        <w:rPr>
          <w:sz w:val="22"/>
        </w:rPr>
        <w:t xml:space="preserve"> </w:t>
      </w:r>
      <w:r>
        <w:rPr>
          <w:sz w:val="22"/>
        </w:rPr>
        <w:t xml:space="preserve">If you are approved for the program, you will be assigned to a case manager to guide you through the housing process and provide ongoing, comprehensive supports. </w:t>
      </w:r>
    </w:p>
    <w:p w:rsidR="00371180" w:rsidRPr="00290C20" w:rsidRDefault="00371180" w:rsidP="00371180">
      <w:pPr>
        <w:spacing w:after="0"/>
        <w:rPr>
          <w:sz w:val="22"/>
        </w:rPr>
      </w:pPr>
      <w:r>
        <w:rPr>
          <w:sz w:val="22"/>
        </w:rPr>
        <w:t xml:space="preserve">In order to receive your HUD-VASH voucher, you will need to submit an application packet to the Public Housing Authority (PHA) in your county. </w:t>
      </w:r>
      <w:r w:rsidRPr="00290C20">
        <w:rPr>
          <w:sz w:val="22"/>
        </w:rPr>
        <w:t xml:space="preserve">The PHA will need: </w:t>
      </w:r>
    </w:p>
    <w:p w:rsidR="00371180" w:rsidRPr="00290C20" w:rsidRDefault="00371180" w:rsidP="00371180">
      <w:pPr>
        <w:numPr>
          <w:ilvl w:val="0"/>
          <w:numId w:val="13"/>
        </w:numPr>
        <w:spacing w:after="0" w:line="240" w:lineRule="auto"/>
        <w:rPr>
          <w:sz w:val="22"/>
        </w:rPr>
      </w:pPr>
      <w:r w:rsidRPr="00290C20">
        <w:rPr>
          <w:sz w:val="22"/>
        </w:rPr>
        <w:t>Copy of your driver’s license or state ID</w:t>
      </w:r>
    </w:p>
    <w:p w:rsidR="00371180" w:rsidRPr="00290C20" w:rsidRDefault="00371180" w:rsidP="00371180">
      <w:pPr>
        <w:numPr>
          <w:ilvl w:val="0"/>
          <w:numId w:val="13"/>
        </w:numPr>
        <w:spacing w:after="0" w:line="240" w:lineRule="auto"/>
        <w:rPr>
          <w:sz w:val="22"/>
        </w:rPr>
      </w:pPr>
      <w:r w:rsidRPr="00290C20">
        <w:rPr>
          <w:sz w:val="22"/>
        </w:rPr>
        <w:t xml:space="preserve">Copy of your social security card </w:t>
      </w:r>
    </w:p>
    <w:p w:rsidR="00371180" w:rsidRPr="00290C20" w:rsidRDefault="00371180" w:rsidP="00371180">
      <w:pPr>
        <w:numPr>
          <w:ilvl w:val="0"/>
          <w:numId w:val="13"/>
        </w:numPr>
        <w:spacing w:after="0" w:line="240" w:lineRule="auto"/>
        <w:rPr>
          <w:sz w:val="22"/>
        </w:rPr>
      </w:pPr>
      <w:r w:rsidRPr="00290C20">
        <w:rPr>
          <w:sz w:val="22"/>
        </w:rPr>
        <w:t>Copy of your birth certificate</w:t>
      </w:r>
    </w:p>
    <w:p w:rsidR="00371180" w:rsidRPr="0001689C" w:rsidRDefault="00371180" w:rsidP="00371180">
      <w:pPr>
        <w:numPr>
          <w:ilvl w:val="0"/>
          <w:numId w:val="13"/>
        </w:numPr>
        <w:spacing w:after="0"/>
        <w:rPr>
          <w:sz w:val="22"/>
        </w:rPr>
      </w:pPr>
      <w:r w:rsidRPr="00290C20">
        <w:rPr>
          <w:sz w:val="22"/>
        </w:rPr>
        <w:lastRenderedPageBreak/>
        <w:t>Verification of income (pay stubs, letter from the social security office or VA</w:t>
      </w:r>
      <w:r>
        <w:rPr>
          <w:sz w:val="22"/>
        </w:rPr>
        <w:t xml:space="preserve">, bank statements, etc.) </w:t>
      </w:r>
    </w:p>
    <w:p w:rsidR="00371180" w:rsidRDefault="00371180" w:rsidP="00371180">
      <w:pPr>
        <w:spacing w:before="160" w:after="0"/>
        <w:rPr>
          <w:sz w:val="22"/>
        </w:rPr>
      </w:pPr>
      <w:r w:rsidRPr="001F2CD3">
        <w:rPr>
          <w:sz w:val="22"/>
        </w:rPr>
        <w:t>If you plan to have your partner or children reside with you, they must also provide these documents. Your case      manager will work with you on this process. Once your application packet is processed by the PHA, you will receive a date to meet with the PHA and obtain your voucher. Your case manager may accompany you to this meeting.</w:t>
      </w:r>
      <w:r>
        <w:rPr>
          <w:sz w:val="22"/>
        </w:rPr>
        <w:t xml:space="preserve"> </w:t>
      </w:r>
    </w:p>
    <w:p w:rsidR="00E13CD6" w:rsidRPr="00E13CD6" w:rsidRDefault="00371180" w:rsidP="00371180">
      <w:pPr>
        <w:spacing w:before="160" w:after="0"/>
        <w:rPr>
          <w:sz w:val="22"/>
        </w:rPr>
      </w:pPr>
      <w:r w:rsidRPr="00290C20">
        <w:rPr>
          <w:sz w:val="22"/>
        </w:rPr>
        <w:t>The PHA must conduct a criminal background check on     every household member before a voucher is awarded to a program participant.</w:t>
      </w:r>
      <w:r w:rsidRPr="00290C20">
        <w:rPr>
          <w:b/>
          <w:sz w:val="22"/>
        </w:rPr>
        <w:t xml:space="preserve"> </w:t>
      </w:r>
      <w:r w:rsidRPr="00290C20">
        <w:rPr>
          <w:sz w:val="22"/>
        </w:rPr>
        <w:t xml:space="preserve">Lifetime registered sex offenders are not allowed to participate in this program. Other legal or criminal history should be discussed with your case manager as a barrier to care and for goal setting. </w:t>
      </w:r>
      <w:r w:rsidRPr="00290C20">
        <w:rPr>
          <w:sz w:val="22"/>
          <w:u w:val="single"/>
        </w:rPr>
        <w:t>You will not be excluded from taking part in this program based on that history</w:t>
      </w:r>
      <w:r w:rsidRPr="00290C20">
        <w:rPr>
          <w:sz w:val="22"/>
        </w:rPr>
        <w:t xml:space="preserve">. Criminal activity that occurs in HUD subsidized housing, however, results in termination from the HUD subsidized housing program and revocation of your voucher.  </w:t>
      </w:r>
    </w:p>
    <w:p w:rsidR="00371180" w:rsidRPr="009B18DB" w:rsidRDefault="00371180" w:rsidP="00371180">
      <w:pPr>
        <w:spacing w:before="160" w:after="0"/>
        <w:rPr>
          <w:b/>
          <w:sz w:val="32"/>
          <w:szCs w:val="32"/>
        </w:rPr>
      </w:pPr>
      <w:r w:rsidRPr="009B18DB">
        <w:rPr>
          <w:b/>
          <w:sz w:val="32"/>
          <w:szCs w:val="32"/>
        </w:rPr>
        <w:t>USING YOUR VOUCHER</w:t>
      </w:r>
    </w:p>
    <w:p w:rsidR="00371180" w:rsidRDefault="00E13CD6" w:rsidP="00371180">
      <w:pPr>
        <w:rPr>
          <w:sz w:val="22"/>
        </w:rPr>
      </w:pPr>
      <w:r>
        <w:rPr>
          <w:noProof/>
          <w:lang w:eastAsia="en-US"/>
        </w:rPr>
        <w:drawing>
          <wp:anchor distT="0" distB="8001" distL="114300" distR="114300" simplePos="0" relativeHeight="251747328" behindDoc="0" locked="0" layoutInCell="1" allowOverlap="1" wp14:anchorId="668BD9AD" wp14:editId="1E2ABF48">
            <wp:simplePos x="2750820" y="5227320"/>
            <wp:positionH relativeFrom="margin">
              <wp:posOffset>1584960</wp:posOffset>
            </wp:positionH>
            <wp:positionV relativeFrom="margin">
              <wp:posOffset>4601210</wp:posOffset>
            </wp:positionV>
            <wp:extent cx="1859280" cy="1370330"/>
            <wp:effectExtent l="0" t="0" r="7620" b="1270"/>
            <wp:wrapSquare wrapText="bothSides"/>
            <wp:docPr id="56" name="Picture 56" descr="https://encrypted-tbn2.gstatic.com/images?q=tbn:ANd9GcQIKgtDjiNwzLAu0HJ3JXLPRexsU4vv03Ny4-c6f2-0mBGXo_8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 descr="https://encrypted-tbn2.gstatic.com/images?q=tbn:ANd9GcQIKgtDjiNwzLAu0HJ3JXLPRexsU4vv03Ny4-c6f2-0mBGXo_8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9280" cy="137033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371180" w:rsidRPr="00290C20">
        <w:rPr>
          <w:sz w:val="22"/>
        </w:rPr>
        <w:t xml:space="preserve">Once referred to the PHA, you should begin your housing search. Most rental agencies require that you pay an application fee. This fee can range from $10-$40 </w:t>
      </w:r>
      <w:r w:rsidR="00371180" w:rsidRPr="00290C20">
        <w:rPr>
          <w:sz w:val="22"/>
        </w:rPr>
        <w:lastRenderedPageBreak/>
        <w:t xml:space="preserve">and is non-refundable. Your case manager can help you find a housing unit and will remain involved with you to assist in the transition to stable housing.  Your case manager may also transport you during your search. The case manager will assist with referrals to community agencies that may assist you with security deposits, utility deposits, and furniture. These resources are limited and you should not count on them. </w:t>
      </w:r>
    </w:p>
    <w:p w:rsidR="00371180" w:rsidRPr="0058532F" w:rsidRDefault="00371180" w:rsidP="00371180">
      <w:pPr>
        <w:rPr>
          <w:b/>
          <w:sz w:val="22"/>
        </w:rPr>
      </w:pPr>
      <w:r w:rsidRPr="00290C20">
        <w:rPr>
          <w:b/>
          <w:sz w:val="22"/>
        </w:rPr>
        <w:t>Do not sign a lease until your case manager tells you that the PHA has approved your move-in.</w:t>
      </w:r>
    </w:p>
    <w:p w:rsidR="00371180" w:rsidRPr="00290C20" w:rsidRDefault="00371180" w:rsidP="00371180">
      <w:pPr>
        <w:rPr>
          <w:sz w:val="22"/>
        </w:rPr>
      </w:pPr>
      <w:r w:rsidRPr="00290C20">
        <w:rPr>
          <w:sz w:val="22"/>
        </w:rPr>
        <w:t>As you embark on your search for housing, please try the following tips:</w:t>
      </w:r>
    </w:p>
    <w:p w:rsidR="00371180" w:rsidRPr="006463AC" w:rsidRDefault="00371180" w:rsidP="00371180">
      <w:pPr>
        <w:pStyle w:val="ListParagraph"/>
        <w:numPr>
          <w:ilvl w:val="0"/>
          <w:numId w:val="26"/>
        </w:numPr>
        <w:spacing w:after="0"/>
        <w:rPr>
          <w:color w:val="auto"/>
          <w:sz w:val="22"/>
        </w:rPr>
      </w:pPr>
      <w:r w:rsidRPr="00290C20">
        <w:rPr>
          <w:color w:val="auto"/>
          <w:sz w:val="22"/>
        </w:rPr>
        <w:t>Check local newspaper classified ads</w:t>
      </w:r>
    </w:p>
    <w:p w:rsidR="00371180" w:rsidRPr="006463AC" w:rsidRDefault="00371180" w:rsidP="00371180">
      <w:pPr>
        <w:pStyle w:val="ListParagraph"/>
        <w:numPr>
          <w:ilvl w:val="0"/>
          <w:numId w:val="26"/>
        </w:numPr>
        <w:spacing w:after="0"/>
        <w:rPr>
          <w:color w:val="auto"/>
          <w:sz w:val="22"/>
        </w:rPr>
      </w:pPr>
      <w:r w:rsidRPr="00290C20">
        <w:rPr>
          <w:color w:val="auto"/>
          <w:sz w:val="22"/>
        </w:rPr>
        <w:t xml:space="preserve">Check unit guides </w:t>
      </w:r>
    </w:p>
    <w:p w:rsidR="00371180" w:rsidRPr="006463AC" w:rsidRDefault="00371180" w:rsidP="00371180">
      <w:pPr>
        <w:pStyle w:val="ListParagraph"/>
        <w:numPr>
          <w:ilvl w:val="0"/>
          <w:numId w:val="26"/>
        </w:numPr>
        <w:spacing w:after="0"/>
        <w:rPr>
          <w:color w:val="auto"/>
          <w:sz w:val="22"/>
        </w:rPr>
      </w:pPr>
      <w:r w:rsidRPr="00290C20">
        <w:rPr>
          <w:color w:val="auto"/>
          <w:sz w:val="22"/>
        </w:rPr>
        <w:t>On the internet, go to GoSection8.com. (If you don’t have internet access, try your local library, the VA library, or ask your case manager to assist you)</w:t>
      </w:r>
    </w:p>
    <w:p w:rsidR="00371180" w:rsidRPr="006463AC" w:rsidRDefault="00371180" w:rsidP="00371180">
      <w:pPr>
        <w:pStyle w:val="ListParagraph"/>
        <w:numPr>
          <w:ilvl w:val="0"/>
          <w:numId w:val="26"/>
        </w:numPr>
        <w:spacing w:after="0"/>
        <w:rPr>
          <w:color w:val="auto"/>
          <w:sz w:val="22"/>
        </w:rPr>
      </w:pPr>
      <w:r w:rsidRPr="00290C20">
        <w:rPr>
          <w:color w:val="auto"/>
          <w:sz w:val="22"/>
        </w:rPr>
        <w:t>Call local real estate agents to see if they manage any rental property</w:t>
      </w:r>
    </w:p>
    <w:p w:rsidR="00371180" w:rsidRDefault="00E13CD6" w:rsidP="00371180">
      <w:pPr>
        <w:pStyle w:val="ListParagraph"/>
        <w:numPr>
          <w:ilvl w:val="0"/>
          <w:numId w:val="26"/>
        </w:numPr>
        <w:rPr>
          <w:color w:val="auto"/>
          <w:sz w:val="22"/>
        </w:rPr>
      </w:pPr>
      <w:r>
        <w:rPr>
          <w:noProof/>
          <w:lang w:eastAsia="en-US"/>
        </w:rPr>
        <w:drawing>
          <wp:anchor distT="195072" distB="3978021" distL="309372" distR="323469" simplePos="0" relativeHeight="251753472" behindDoc="1" locked="0" layoutInCell="1" allowOverlap="1" wp14:anchorId="2B9B7592" wp14:editId="05FA2B06">
            <wp:simplePos x="0" y="0"/>
            <wp:positionH relativeFrom="column">
              <wp:posOffset>1882140</wp:posOffset>
            </wp:positionH>
            <wp:positionV relativeFrom="paragraph">
              <wp:posOffset>287020</wp:posOffset>
            </wp:positionV>
            <wp:extent cx="1704340" cy="1696720"/>
            <wp:effectExtent l="76200" t="76200" r="86360" b="951230"/>
            <wp:wrapTight wrapText="bothSides">
              <wp:wrapPolygon edited="0">
                <wp:start x="8933" y="-970"/>
                <wp:lineTo x="1690" y="-485"/>
                <wp:lineTo x="1690" y="3395"/>
                <wp:lineTo x="-483" y="3395"/>
                <wp:lineTo x="-966" y="11156"/>
                <wp:lineTo x="-241" y="18916"/>
                <wp:lineTo x="2414" y="18916"/>
                <wp:lineTo x="2414" y="22796"/>
                <wp:lineTo x="-483" y="22796"/>
                <wp:lineTo x="-724" y="30557"/>
                <wp:lineTo x="241" y="30557"/>
                <wp:lineTo x="241" y="31527"/>
                <wp:lineTo x="8209" y="33467"/>
                <wp:lineTo x="13279" y="33467"/>
                <wp:lineTo x="13520" y="32982"/>
                <wp:lineTo x="21487" y="30557"/>
                <wp:lineTo x="22212" y="26919"/>
                <wp:lineTo x="22453" y="25222"/>
                <wp:lineTo x="15210" y="22796"/>
                <wp:lineTo x="14486" y="22796"/>
                <wp:lineTo x="19314" y="20614"/>
                <wp:lineTo x="19314" y="18916"/>
                <wp:lineTo x="21729" y="15036"/>
                <wp:lineTo x="22453" y="11156"/>
                <wp:lineTo x="21970" y="7275"/>
                <wp:lineTo x="19797" y="3395"/>
                <wp:lineTo x="12796" y="-485"/>
                <wp:lineTo x="12554" y="-970"/>
                <wp:lineTo x="8933" y="-970"/>
              </wp:wrapPolygon>
            </wp:wrapTight>
            <wp:docPr id="54" name="Picture 54" descr="https://encrypted-tbn3.gstatic.com/images?q=tbn:ANd9GcSGOXbZEOK5l7mGfhFciyvVAuCIJJEb853jxHZcM8mX95Wdvm51Q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2" descr="https://encrypted-tbn3.gstatic.com/images?q=tbn:ANd9GcSGOXbZEOK5l7mGfhFciyvVAuCIJJEb853jxHZcM8mX95Wdvm51Q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340" cy="16967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371180" w:rsidRPr="00290C20">
        <w:rPr>
          <w:color w:val="auto"/>
          <w:sz w:val="22"/>
        </w:rPr>
        <w:t>Your case manager can also provide you wi</w:t>
      </w:r>
      <w:r w:rsidR="00371180">
        <w:rPr>
          <w:color w:val="auto"/>
          <w:sz w:val="22"/>
        </w:rPr>
        <w:t>th housing location information</w:t>
      </w:r>
    </w:p>
    <w:p w:rsidR="00371180" w:rsidRPr="00E13CD6" w:rsidRDefault="00371180" w:rsidP="00371180">
      <w:pPr>
        <w:rPr>
          <w:sz w:val="22"/>
        </w:rPr>
      </w:pPr>
      <w:r w:rsidRPr="006463AC">
        <w:rPr>
          <w:b/>
          <w:sz w:val="24"/>
          <w:szCs w:val="24"/>
        </w:rPr>
        <w:t>Most of all, keep a positive outlook.</w:t>
      </w:r>
      <w:r w:rsidRPr="006463AC">
        <w:rPr>
          <w:sz w:val="22"/>
        </w:rPr>
        <w:t xml:space="preserve"> Finding good housing can be a challenge, but it is not impossible. In fact, it is very possible.  </w:t>
      </w:r>
    </w:p>
    <w:p w:rsidR="00371180" w:rsidRPr="009B18DB" w:rsidRDefault="00E13CD6" w:rsidP="00371180">
      <w:pPr>
        <w:spacing w:after="0"/>
        <w:rPr>
          <w:b/>
          <w:sz w:val="32"/>
          <w:szCs w:val="32"/>
        </w:rPr>
      </w:pPr>
      <w:r>
        <w:rPr>
          <w:noProof/>
          <w:lang w:eastAsia="en-US"/>
        </w:rPr>
        <w:lastRenderedPageBreak/>
        <w:drawing>
          <wp:anchor distT="121920" distB="329184" distL="114300" distR="114300" simplePos="0" relativeHeight="251760640" behindDoc="1" locked="0" layoutInCell="1" allowOverlap="1" wp14:anchorId="69C958A0" wp14:editId="6C59DED8">
            <wp:simplePos x="0" y="0"/>
            <wp:positionH relativeFrom="margin">
              <wp:posOffset>1973580</wp:posOffset>
            </wp:positionH>
            <wp:positionV relativeFrom="margin">
              <wp:posOffset>203835</wp:posOffset>
            </wp:positionV>
            <wp:extent cx="1727200" cy="1150620"/>
            <wp:effectExtent l="76200" t="76200" r="139700" b="125730"/>
            <wp:wrapTight wrapText="bothSides">
              <wp:wrapPolygon edited="0">
                <wp:start x="-476" y="-1430"/>
                <wp:lineTo x="-953" y="-1073"/>
                <wp:lineTo x="-953" y="21815"/>
                <wp:lineTo x="-476" y="23603"/>
                <wp:lineTo x="22632" y="23603"/>
                <wp:lineTo x="23109" y="21815"/>
                <wp:lineTo x="23109" y="4649"/>
                <wp:lineTo x="22632" y="-715"/>
                <wp:lineTo x="22632" y="-1430"/>
                <wp:lineTo x="-476" y="-1430"/>
              </wp:wrapPolygon>
            </wp:wrapTight>
            <wp:docPr id="53" name="Picture 53" descr="https://encrypted-tbn0.gstatic.com/images?q=tbn:ANd9GcQuSzNBPgI66J1DDOjnJT8Zo2qn4N5RyTrTTKIh0e7NgRLnRwQ38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0" descr="https://encrypted-tbn0.gstatic.com/images?q=tbn:ANd9GcQuSzNBPgI66J1DDOjnJT8Zo2qn4N5RyTrTTKIh0e7NgRLnRwQ38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200"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1180" w:rsidRPr="009B18DB">
        <w:rPr>
          <w:b/>
          <w:sz w:val="32"/>
          <w:szCs w:val="32"/>
        </w:rPr>
        <w:t>UNIT INSPECTIONS</w:t>
      </w:r>
    </w:p>
    <w:p w:rsidR="00371180" w:rsidRPr="00290C20" w:rsidRDefault="00371180" w:rsidP="00371180">
      <w:pPr>
        <w:spacing w:after="120"/>
        <w:rPr>
          <w:sz w:val="22"/>
        </w:rPr>
      </w:pPr>
      <w:r w:rsidRPr="00290C20">
        <w:rPr>
          <w:sz w:val="22"/>
        </w:rPr>
        <w:t>Participants in the HUD-VASH program should keep their units clean and safe.</w:t>
      </w:r>
    </w:p>
    <w:p w:rsidR="00371180" w:rsidRPr="00290C20" w:rsidRDefault="00371180" w:rsidP="00371180">
      <w:pPr>
        <w:spacing w:after="0"/>
        <w:rPr>
          <w:sz w:val="22"/>
        </w:rPr>
      </w:pPr>
      <w:r w:rsidRPr="00290C20">
        <w:rPr>
          <w:sz w:val="22"/>
        </w:rPr>
        <w:t xml:space="preserve">The PHA will inspect the unit you select to make sure that the home meets basic housing standards. The PHA will also ensure that the unit manager is doing their part to complete regular repairs on the unit. Some of the issues the PHA looks for when inspecting a unit are: </w:t>
      </w:r>
    </w:p>
    <w:p w:rsidR="00371180" w:rsidRDefault="00371180" w:rsidP="00371180">
      <w:pPr>
        <w:pStyle w:val="ListParagraph"/>
        <w:numPr>
          <w:ilvl w:val="0"/>
          <w:numId w:val="35"/>
        </w:numPr>
        <w:spacing w:after="200" w:line="276" w:lineRule="auto"/>
        <w:rPr>
          <w:sz w:val="22"/>
        </w:rPr>
      </w:pPr>
      <w:r w:rsidRPr="006463AC">
        <w:rPr>
          <w:sz w:val="22"/>
        </w:rPr>
        <w:t>No cracks, leaks, or holes in walls or roof</w:t>
      </w:r>
    </w:p>
    <w:p w:rsidR="00371180" w:rsidRDefault="00371180" w:rsidP="00371180">
      <w:pPr>
        <w:pStyle w:val="ListParagraph"/>
        <w:numPr>
          <w:ilvl w:val="0"/>
          <w:numId w:val="35"/>
        </w:numPr>
        <w:spacing w:after="200" w:line="276" w:lineRule="auto"/>
        <w:rPr>
          <w:sz w:val="22"/>
        </w:rPr>
      </w:pPr>
      <w:r w:rsidRPr="006463AC">
        <w:rPr>
          <w:sz w:val="22"/>
        </w:rPr>
        <w:t>Carpet is not worn or stained</w:t>
      </w:r>
    </w:p>
    <w:p w:rsidR="00371180" w:rsidRDefault="00371180" w:rsidP="00371180">
      <w:pPr>
        <w:pStyle w:val="ListParagraph"/>
        <w:numPr>
          <w:ilvl w:val="0"/>
          <w:numId w:val="35"/>
        </w:numPr>
        <w:spacing w:after="200" w:line="276" w:lineRule="auto"/>
        <w:rPr>
          <w:sz w:val="22"/>
        </w:rPr>
      </w:pPr>
      <w:r>
        <w:rPr>
          <w:sz w:val="22"/>
        </w:rPr>
        <w:t>Working smoke alarms</w:t>
      </w:r>
    </w:p>
    <w:p w:rsidR="00371180" w:rsidRDefault="00371180" w:rsidP="00371180">
      <w:pPr>
        <w:pStyle w:val="ListParagraph"/>
        <w:numPr>
          <w:ilvl w:val="0"/>
          <w:numId w:val="35"/>
        </w:numPr>
        <w:spacing w:after="200" w:line="276" w:lineRule="auto"/>
        <w:rPr>
          <w:sz w:val="22"/>
        </w:rPr>
      </w:pPr>
      <w:r w:rsidRPr="006463AC">
        <w:rPr>
          <w:sz w:val="22"/>
        </w:rPr>
        <w:t>Proper plumbing and all drains flow freely with no leaks</w:t>
      </w:r>
    </w:p>
    <w:p w:rsidR="00371180" w:rsidRDefault="00371180" w:rsidP="00371180">
      <w:pPr>
        <w:pStyle w:val="ListParagraph"/>
        <w:numPr>
          <w:ilvl w:val="0"/>
          <w:numId w:val="35"/>
        </w:numPr>
        <w:spacing w:after="200" w:line="276" w:lineRule="auto"/>
        <w:rPr>
          <w:sz w:val="22"/>
        </w:rPr>
      </w:pPr>
      <w:r w:rsidRPr="006463AC">
        <w:rPr>
          <w:sz w:val="22"/>
        </w:rPr>
        <w:t>Fire safety and no grease buildup around stove or oven</w:t>
      </w:r>
    </w:p>
    <w:p w:rsidR="00371180" w:rsidRDefault="00371180" w:rsidP="00371180">
      <w:pPr>
        <w:pStyle w:val="ListParagraph"/>
        <w:numPr>
          <w:ilvl w:val="0"/>
          <w:numId w:val="35"/>
        </w:numPr>
        <w:spacing w:after="200" w:line="276" w:lineRule="auto"/>
        <w:rPr>
          <w:sz w:val="22"/>
        </w:rPr>
      </w:pPr>
      <w:r w:rsidRPr="003F15B1">
        <w:rPr>
          <w:sz w:val="22"/>
        </w:rPr>
        <w:t>Stove, refrigerator, dishwasher, etc. are working properly</w:t>
      </w:r>
    </w:p>
    <w:p w:rsidR="00371180" w:rsidRDefault="00371180" w:rsidP="00371180">
      <w:pPr>
        <w:pStyle w:val="ListParagraph"/>
        <w:numPr>
          <w:ilvl w:val="0"/>
          <w:numId w:val="35"/>
        </w:numPr>
        <w:spacing w:after="200" w:line="276" w:lineRule="auto"/>
        <w:rPr>
          <w:sz w:val="22"/>
        </w:rPr>
      </w:pPr>
      <w:r w:rsidRPr="003F15B1">
        <w:rPr>
          <w:sz w:val="22"/>
        </w:rPr>
        <w:t>No pests, roaches, rats, mice, etc.</w:t>
      </w:r>
    </w:p>
    <w:p w:rsidR="00371180" w:rsidRDefault="00371180" w:rsidP="00371180">
      <w:pPr>
        <w:pStyle w:val="ListParagraph"/>
        <w:numPr>
          <w:ilvl w:val="0"/>
          <w:numId w:val="35"/>
        </w:numPr>
        <w:spacing w:after="200" w:line="276" w:lineRule="auto"/>
        <w:rPr>
          <w:sz w:val="22"/>
        </w:rPr>
      </w:pPr>
      <w:r w:rsidRPr="003F15B1">
        <w:rPr>
          <w:sz w:val="22"/>
        </w:rPr>
        <w:t>Working heating system</w:t>
      </w:r>
    </w:p>
    <w:p w:rsidR="00371180" w:rsidRPr="003F15B1" w:rsidRDefault="00371180" w:rsidP="00371180">
      <w:pPr>
        <w:pStyle w:val="ListParagraph"/>
        <w:numPr>
          <w:ilvl w:val="0"/>
          <w:numId w:val="35"/>
        </w:numPr>
        <w:spacing w:after="200" w:line="276" w:lineRule="auto"/>
        <w:rPr>
          <w:sz w:val="22"/>
        </w:rPr>
      </w:pPr>
      <w:r w:rsidRPr="003F15B1">
        <w:rPr>
          <w:sz w:val="22"/>
        </w:rPr>
        <w:t>No furniture blocking exits or walkways</w:t>
      </w:r>
    </w:p>
    <w:p w:rsidR="00371180" w:rsidRPr="00290C20" w:rsidRDefault="00371180" w:rsidP="00371180">
      <w:pPr>
        <w:rPr>
          <w:sz w:val="22"/>
        </w:rPr>
      </w:pPr>
      <w:r w:rsidRPr="00290C20">
        <w:rPr>
          <w:sz w:val="22"/>
        </w:rPr>
        <w:t xml:space="preserve">HUD-VASH clients </w:t>
      </w:r>
      <w:r>
        <w:rPr>
          <w:sz w:val="22"/>
        </w:rPr>
        <w:t xml:space="preserve">are responsible for </w:t>
      </w:r>
      <w:r w:rsidRPr="00290C20">
        <w:rPr>
          <w:sz w:val="22"/>
        </w:rPr>
        <w:t>the general care of their</w:t>
      </w:r>
      <w:r>
        <w:rPr>
          <w:sz w:val="22"/>
        </w:rPr>
        <w:t xml:space="preserve"> </w:t>
      </w:r>
      <w:r w:rsidRPr="00290C20">
        <w:rPr>
          <w:sz w:val="22"/>
        </w:rPr>
        <w:t xml:space="preserve">home once they move in. This means changing light bulbs, keeping fresh batteries in the smoke alarms, cleaning the floors and carpets, keeping the home clean </w:t>
      </w:r>
      <w:r>
        <w:rPr>
          <w:sz w:val="22"/>
        </w:rPr>
        <w:t>and free of pests.</w:t>
      </w:r>
      <w:r w:rsidRPr="00290C20">
        <w:rPr>
          <w:sz w:val="22"/>
        </w:rPr>
        <w:t xml:space="preserve"> You should report any leaks, pests, </w:t>
      </w:r>
      <w:r w:rsidRPr="00290C20">
        <w:rPr>
          <w:sz w:val="22"/>
        </w:rPr>
        <w:lastRenderedPageBreak/>
        <w:t>draining problems, broken appliances, flooring issues or damage to the landlord as soon as you notice it.</w:t>
      </w:r>
    </w:p>
    <w:p w:rsidR="00371180" w:rsidRPr="00290C20" w:rsidRDefault="00371180" w:rsidP="00371180">
      <w:pPr>
        <w:rPr>
          <w:sz w:val="22"/>
        </w:rPr>
      </w:pPr>
      <w:r w:rsidRPr="00290C20">
        <w:rPr>
          <w:sz w:val="22"/>
        </w:rPr>
        <w:t>Your case manager will also make scheduled home visits to ensure the following:</w:t>
      </w:r>
    </w:p>
    <w:p w:rsidR="00371180" w:rsidRDefault="00371180" w:rsidP="00371180">
      <w:pPr>
        <w:pStyle w:val="ListParagraph"/>
        <w:numPr>
          <w:ilvl w:val="0"/>
          <w:numId w:val="36"/>
        </w:numPr>
        <w:spacing w:line="276" w:lineRule="auto"/>
        <w:rPr>
          <w:sz w:val="22"/>
        </w:rPr>
      </w:pPr>
      <w:r w:rsidRPr="003F15B1">
        <w:rPr>
          <w:sz w:val="22"/>
        </w:rPr>
        <w:t>You are able to do the normal household duties</w:t>
      </w:r>
    </w:p>
    <w:p w:rsidR="00371180" w:rsidRPr="003F15B1" w:rsidRDefault="00371180" w:rsidP="00371180">
      <w:pPr>
        <w:pStyle w:val="ListParagraph"/>
        <w:numPr>
          <w:ilvl w:val="0"/>
          <w:numId w:val="36"/>
        </w:numPr>
        <w:spacing w:line="276" w:lineRule="auto"/>
        <w:rPr>
          <w:sz w:val="22"/>
        </w:rPr>
      </w:pPr>
      <w:r w:rsidRPr="003F15B1">
        <w:rPr>
          <w:color w:val="auto"/>
          <w:sz w:val="22"/>
        </w:rPr>
        <w:t>People who are living in the unit have been approved by HUD and the landlord</w:t>
      </w:r>
    </w:p>
    <w:p w:rsidR="00371180" w:rsidRPr="003F15B1" w:rsidRDefault="00371180" w:rsidP="00371180">
      <w:pPr>
        <w:pStyle w:val="ListParagraph"/>
        <w:numPr>
          <w:ilvl w:val="0"/>
          <w:numId w:val="36"/>
        </w:numPr>
        <w:spacing w:line="276" w:lineRule="auto"/>
        <w:rPr>
          <w:sz w:val="22"/>
        </w:rPr>
      </w:pPr>
      <w:r w:rsidRPr="003F15B1">
        <w:rPr>
          <w:color w:val="auto"/>
          <w:sz w:val="22"/>
        </w:rPr>
        <w:t>Your home is a safe living setting</w:t>
      </w:r>
    </w:p>
    <w:p w:rsidR="00371180" w:rsidRPr="003F15B1" w:rsidRDefault="00371180" w:rsidP="00371180">
      <w:pPr>
        <w:pStyle w:val="ListParagraph"/>
        <w:numPr>
          <w:ilvl w:val="0"/>
          <w:numId w:val="36"/>
        </w:numPr>
        <w:spacing w:line="276" w:lineRule="auto"/>
        <w:rPr>
          <w:sz w:val="22"/>
        </w:rPr>
      </w:pPr>
      <w:r w:rsidRPr="003F15B1">
        <w:rPr>
          <w:color w:val="auto"/>
          <w:sz w:val="22"/>
        </w:rPr>
        <w:t>There has been no damage to the unit</w:t>
      </w:r>
    </w:p>
    <w:p w:rsidR="00371180" w:rsidRPr="009B18DB" w:rsidRDefault="00371180" w:rsidP="00371180">
      <w:pPr>
        <w:rPr>
          <w:b/>
          <w:sz w:val="32"/>
          <w:szCs w:val="32"/>
        </w:rPr>
      </w:pPr>
      <w:r w:rsidRPr="009B18DB">
        <w:rPr>
          <w:b/>
          <w:sz w:val="32"/>
          <w:szCs w:val="32"/>
        </w:rPr>
        <w:t>WHAT WILL I HAVE TO PAY?</w:t>
      </w:r>
    </w:p>
    <w:p w:rsidR="00371180" w:rsidRDefault="00371180" w:rsidP="00371180">
      <w:pPr>
        <w:rPr>
          <w:sz w:val="22"/>
        </w:rPr>
      </w:pPr>
      <w:r>
        <w:rPr>
          <w:noProof/>
          <w:lang w:eastAsia="en-US"/>
        </w:rPr>
        <w:drawing>
          <wp:anchor distT="0" distB="588391" distL="504444" distR="967740" simplePos="0" relativeHeight="251748352" behindDoc="1" locked="0" layoutInCell="1" allowOverlap="1" wp14:anchorId="266DAC03" wp14:editId="586CB36D">
            <wp:simplePos x="0" y="0"/>
            <wp:positionH relativeFrom="margin">
              <wp:posOffset>2141220</wp:posOffset>
            </wp:positionH>
            <wp:positionV relativeFrom="margin">
              <wp:posOffset>3510280</wp:posOffset>
            </wp:positionV>
            <wp:extent cx="1562100" cy="1582420"/>
            <wp:effectExtent l="114300" t="0" r="266700" b="189230"/>
            <wp:wrapTight wrapText="bothSides">
              <wp:wrapPolygon edited="0">
                <wp:start x="5268" y="1300"/>
                <wp:lineTo x="1054" y="1820"/>
                <wp:lineTo x="1054" y="5981"/>
                <wp:lineTo x="0" y="5981"/>
                <wp:lineTo x="-1580" y="18462"/>
                <wp:lineTo x="-1580" y="22623"/>
                <wp:lineTo x="15278" y="23923"/>
                <wp:lineTo x="17649" y="23923"/>
                <wp:lineTo x="17912" y="23403"/>
                <wp:lineTo x="20283" y="22623"/>
                <wp:lineTo x="20546" y="22623"/>
                <wp:lineTo x="23180" y="18722"/>
                <wp:lineTo x="24234" y="10141"/>
                <wp:lineTo x="25024" y="5201"/>
                <wp:lineTo x="15015" y="2600"/>
                <wp:lineTo x="8693" y="1300"/>
                <wp:lineTo x="5268" y="1300"/>
              </wp:wrapPolygon>
            </wp:wrapTight>
            <wp:docPr id="52" name="Picture 52" descr="https://encrypted-tbn3.gstatic.com/images?q=tbn:ANd9GcSbe5ZmXgSW_qcLHmyz4XGDl5pdQ-oA0h4DewJmb39CRYH04gTZ">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9" descr="https://encrypted-tbn3.gstatic.com/images?q=tbn:ANd9GcSbe5ZmXgSW_qcLHmyz4XGDl5pdQ-oA0h4DewJmb39CRYH04gTZ">
                      <a:hlinkClick r:id="rId26"/>
                    </pic:cNvPr>
                    <pic:cNvPicPr>
                      <a:picLocks noChangeAspect="1" noChangeArrowheads="1"/>
                    </pic:cNvPicPr>
                  </pic:nvPicPr>
                  <pic:blipFill>
                    <a:blip r:embed="rId2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62100" cy="158242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290C20">
        <w:rPr>
          <w:b/>
          <w:sz w:val="22"/>
          <w:u w:val="single"/>
        </w:rPr>
        <w:t>HUD-VASH is NOT FREE Housing</w:t>
      </w:r>
      <w:r w:rsidRPr="00290C20">
        <w:rPr>
          <w:sz w:val="22"/>
          <w:u w:val="single"/>
        </w:rPr>
        <w:t>.</w:t>
      </w:r>
      <w:r w:rsidRPr="00290C20">
        <w:rPr>
          <w:b/>
          <w:sz w:val="22"/>
        </w:rPr>
        <w:t xml:space="preserve"> </w:t>
      </w:r>
      <w:r>
        <w:rPr>
          <w:b/>
          <w:sz w:val="22"/>
        </w:rPr>
        <w:t xml:space="preserve"> </w:t>
      </w:r>
      <w:r w:rsidRPr="00290C20">
        <w:rPr>
          <w:sz w:val="22"/>
        </w:rPr>
        <w:t xml:space="preserve">HUD requires that you pay </w:t>
      </w:r>
      <w:r>
        <w:rPr>
          <w:sz w:val="22"/>
        </w:rPr>
        <w:t xml:space="preserve">at least </w:t>
      </w:r>
      <w:r>
        <w:rPr>
          <w:b/>
          <w:sz w:val="22"/>
        </w:rPr>
        <w:t>3</w:t>
      </w:r>
      <w:r w:rsidRPr="00290C20">
        <w:rPr>
          <w:b/>
          <w:sz w:val="22"/>
        </w:rPr>
        <w:t>0%</w:t>
      </w:r>
      <w:r>
        <w:rPr>
          <w:b/>
          <w:sz w:val="22"/>
        </w:rPr>
        <w:t>,</w:t>
      </w:r>
      <w:r w:rsidRPr="00290C20">
        <w:rPr>
          <w:sz w:val="22"/>
        </w:rPr>
        <w:t xml:space="preserve"> </w:t>
      </w:r>
      <w:r>
        <w:rPr>
          <w:sz w:val="22"/>
        </w:rPr>
        <w:t xml:space="preserve">but not more than </w:t>
      </w:r>
      <w:r w:rsidRPr="000E1839">
        <w:rPr>
          <w:b/>
          <w:sz w:val="22"/>
        </w:rPr>
        <w:t>40%</w:t>
      </w:r>
      <w:r>
        <w:rPr>
          <w:b/>
          <w:sz w:val="22"/>
        </w:rPr>
        <w:t>,</w:t>
      </w:r>
      <w:r>
        <w:rPr>
          <w:sz w:val="22"/>
        </w:rPr>
        <w:t xml:space="preserve"> of your adjusted </w:t>
      </w:r>
      <w:r w:rsidRPr="00290C20">
        <w:rPr>
          <w:sz w:val="22"/>
        </w:rPr>
        <w:t>household income toward your rent and estimated</w:t>
      </w:r>
      <w:r>
        <w:rPr>
          <w:sz w:val="22"/>
        </w:rPr>
        <w:t xml:space="preserve"> </w:t>
      </w:r>
      <w:r w:rsidRPr="00290C20">
        <w:rPr>
          <w:sz w:val="22"/>
        </w:rPr>
        <w:t>utilities. Your rental portion is based on the amount of money you receive before deductions such as taxes. Income also includes the amount of money received as gifts or donations from others or child suppor</w:t>
      </w:r>
      <w:r>
        <w:rPr>
          <w:sz w:val="22"/>
        </w:rPr>
        <w:t xml:space="preserve">t and alimony that you receive. </w:t>
      </w:r>
      <w:r w:rsidRPr="00290C20">
        <w:rPr>
          <w:sz w:val="22"/>
        </w:rPr>
        <w:t>HUD does not deduct payments or debts that you are repaying from your adjusted income. Disabled persons receive an annual deduction, which res</w:t>
      </w:r>
      <w:r>
        <w:rPr>
          <w:sz w:val="22"/>
        </w:rPr>
        <w:t xml:space="preserve">ults in slightly lowered rent. </w:t>
      </w:r>
      <w:r w:rsidRPr="00290C20">
        <w:rPr>
          <w:sz w:val="22"/>
        </w:rPr>
        <w:t xml:space="preserve">It is important to know that even if you have no income, HUD requires that you pay at least $50 monthly toward your rent. This should </w:t>
      </w:r>
      <w:r w:rsidRPr="00290C20">
        <w:rPr>
          <w:sz w:val="22"/>
        </w:rPr>
        <w:lastRenderedPageBreak/>
        <w:t>be a factor in deciding whether this program is right for you in terms of your financial situation.</w:t>
      </w:r>
    </w:p>
    <w:p w:rsidR="00371180" w:rsidRPr="004E459B" w:rsidRDefault="00371180" w:rsidP="00371180">
      <w:pPr>
        <w:spacing w:after="0"/>
        <w:rPr>
          <w:sz w:val="22"/>
        </w:rPr>
      </w:pPr>
      <w:r w:rsidRPr="009B18DB">
        <w:rPr>
          <w:b/>
          <w:sz w:val="32"/>
          <w:szCs w:val="32"/>
        </w:rPr>
        <w:t>SUPPORTED HOUSING AGREEMENT</w:t>
      </w:r>
    </w:p>
    <w:p w:rsidR="00371180" w:rsidRPr="00566DAF" w:rsidRDefault="00371180" w:rsidP="00371180">
      <w:pPr>
        <w:rPr>
          <w:sz w:val="22"/>
        </w:rPr>
      </w:pPr>
      <w:r w:rsidRPr="00290C20">
        <w:rPr>
          <w:sz w:val="22"/>
        </w:rPr>
        <w:t xml:space="preserve">The VA Supported Housing Agreement (HA) is a contract that you and your case manager will sign at the same time. This contract describes the VASH program supports and rules. Each veteran will receive planning and support based on their unique needs, goals and desires, but the HA contains program basics. You will need to sign the HA stating that you are aware of and agree with the terms of the program. If you and your case manager decide that a certain part of the HA will not affect you, the item can be deleted from your HA. In the same way, you may add other items to the Housing Agreement as appropriate.  </w:t>
      </w:r>
    </w:p>
    <w:p w:rsidR="00371180" w:rsidRPr="009B18DB" w:rsidRDefault="00371180" w:rsidP="00371180">
      <w:pPr>
        <w:spacing w:after="0"/>
        <w:rPr>
          <w:b/>
          <w:sz w:val="32"/>
          <w:szCs w:val="32"/>
        </w:rPr>
      </w:pPr>
      <w:r w:rsidRPr="009B18DB">
        <w:rPr>
          <w:b/>
          <w:sz w:val="32"/>
          <w:szCs w:val="32"/>
        </w:rPr>
        <w:t>COMMUNITY SUPPORTS</w:t>
      </w:r>
    </w:p>
    <w:p w:rsidR="00371180" w:rsidRDefault="00371180" w:rsidP="00CA426A">
      <w:pPr>
        <w:rPr>
          <w:sz w:val="22"/>
        </w:rPr>
      </w:pPr>
      <w:r>
        <w:rPr>
          <w:noProof/>
          <w:lang w:eastAsia="en-US"/>
        </w:rPr>
        <w:drawing>
          <wp:anchor distT="0" distB="1706880" distL="163068" distR="179832" simplePos="0" relativeHeight="251757568" behindDoc="0" locked="0" layoutInCell="1" allowOverlap="1" wp14:anchorId="1DEE3DE6" wp14:editId="57C9559A">
            <wp:simplePos x="0" y="0"/>
            <wp:positionH relativeFrom="margin">
              <wp:posOffset>1632585</wp:posOffset>
            </wp:positionH>
            <wp:positionV relativeFrom="margin">
              <wp:posOffset>3843655</wp:posOffset>
            </wp:positionV>
            <wp:extent cx="2013585" cy="1341120"/>
            <wp:effectExtent l="19050" t="0" r="24765" b="430530"/>
            <wp:wrapSquare wrapText="bothSides"/>
            <wp:docPr id="51" name="Picture 51" descr="https://encrypted-tbn2.gstatic.com/images?q=tbn:ANd9GcR5-Q_sKVM-pc7eDynjnHwzIqeINWVQM1nzNMmFgdnxN6vIRx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1" descr="https://encrypted-tbn2.gstatic.com/images?q=tbn:ANd9GcR5-Q_sKVM-pc7eDynjnHwzIqeINWVQM1nzNMmFgdnxN6vIRxU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3585" cy="1341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sz w:val="22"/>
        </w:rPr>
        <w:t xml:space="preserve">HUD-VASH is designed to help you build, grow, and strengthen your community supports. </w:t>
      </w:r>
      <w:r w:rsidRPr="00290C20">
        <w:rPr>
          <w:sz w:val="22"/>
        </w:rPr>
        <w:t>Community supports are the people and places that help</w:t>
      </w:r>
      <w:r>
        <w:rPr>
          <w:sz w:val="22"/>
        </w:rPr>
        <w:t xml:space="preserve"> </w:t>
      </w:r>
      <w:r w:rsidRPr="00290C20">
        <w:rPr>
          <w:sz w:val="22"/>
        </w:rPr>
        <w:t xml:space="preserve">you meet your needs and goals. These include the places you choose to live, work, or go to school. It also includes the people with whom you engage in recreational activities and places where you spend your time, attend </w:t>
      </w:r>
      <w:r w:rsidRPr="00290C20">
        <w:rPr>
          <w:sz w:val="22"/>
        </w:rPr>
        <w:lastRenderedPageBreak/>
        <w:t>to your spiritual needs, receive mental or physical health care, or go to for a feeling of s</w:t>
      </w:r>
      <w:r>
        <w:rPr>
          <w:sz w:val="22"/>
        </w:rPr>
        <w:t>afety or contr</w:t>
      </w:r>
      <w:r w:rsidR="00CA426A">
        <w:rPr>
          <w:sz w:val="22"/>
        </w:rPr>
        <w:t xml:space="preserve">ol. </w:t>
      </w:r>
      <w:r>
        <w:rPr>
          <w:color w:val="000000"/>
          <w:sz w:val="22"/>
        </w:rPr>
        <w:t>People find that community supports help</w:t>
      </w:r>
      <w:r w:rsidRPr="00290C20">
        <w:rPr>
          <w:color w:val="000000"/>
          <w:sz w:val="22"/>
        </w:rPr>
        <w:t xml:space="preserve"> them to deal with daily stress, get help with day-to-day problems, fill their time with satisfying activities, obtain information and help needed to meet goals and meet their needs for friendships and positive relationships.</w:t>
      </w:r>
    </w:p>
    <w:p w:rsidR="00371180" w:rsidRDefault="00371180" w:rsidP="00371180">
      <w:pPr>
        <w:spacing w:after="0"/>
        <w:rPr>
          <w:sz w:val="22"/>
        </w:rPr>
      </w:pPr>
      <w:r w:rsidRPr="009B18DB">
        <w:rPr>
          <w:b/>
          <w:sz w:val="32"/>
          <w:szCs w:val="32"/>
        </w:rPr>
        <w:t>MONEY MANAGEMENT/BUDGETING</w:t>
      </w:r>
    </w:p>
    <w:p w:rsidR="00371180" w:rsidRDefault="00E13CD6" w:rsidP="00371180">
      <w:pPr>
        <w:spacing w:after="0"/>
        <w:rPr>
          <w:sz w:val="22"/>
        </w:rPr>
      </w:pPr>
      <w:r>
        <w:rPr>
          <w:noProof/>
          <w:lang w:eastAsia="en-US"/>
        </w:rPr>
        <w:drawing>
          <wp:anchor distT="0" distB="4953" distL="114300" distR="126492" simplePos="0" relativeHeight="251754496" behindDoc="1" locked="0" layoutInCell="1" allowOverlap="1" wp14:anchorId="34A6EFC0" wp14:editId="03486C99">
            <wp:simplePos x="2926080" y="4610100"/>
            <wp:positionH relativeFrom="margin">
              <wp:align>right</wp:align>
            </wp:positionH>
            <wp:positionV relativeFrom="margin">
              <wp:align>center</wp:align>
            </wp:positionV>
            <wp:extent cx="1747520" cy="1143000"/>
            <wp:effectExtent l="0" t="0" r="5080" b="0"/>
            <wp:wrapSquare wrapText="bothSides"/>
            <wp:docPr id="50" name="Picture 50" descr="https://encrypted-tbn2.gstatic.com/images?q=tbn:ANd9GcQC7pmBARBkF0t5SLFmP8lvKboVgoa1p5mKuonXlrAvHZzKgRV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9" descr="https://encrypted-tbn2.gstatic.com/images?q=tbn:ANd9GcQC7pmBARBkF0t5SLFmP8lvKboVgoa1p5mKuonXlrAvHZzKgRVR">
                      <a:hlinkClick r:id="rId30"/>
                    </pic:cNvPr>
                    <pic:cNvPicPr>
                      <a:picLocks noChangeAspect="1" noChangeArrowheads="1"/>
                    </pic:cNvPicPr>
                  </pic:nvPicPr>
                  <pic:blipFill>
                    <a:blip r:embed="rId3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475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80" w:rsidRPr="00290C20">
        <w:rPr>
          <w:sz w:val="22"/>
        </w:rPr>
        <w:t xml:space="preserve">Many veterans with a long history of substance abuse/dependence or chronic homelessness have limited skills in the areas of handling money and staying on a budget. </w:t>
      </w:r>
      <w:r w:rsidR="00371180">
        <w:rPr>
          <w:sz w:val="22"/>
        </w:rPr>
        <w:t>T</w:t>
      </w:r>
      <w:r w:rsidR="00371180" w:rsidRPr="00290C20">
        <w:rPr>
          <w:sz w:val="22"/>
        </w:rPr>
        <w:t xml:space="preserve">he VASH program staff will provide support and education to build skills in setting a budget and handling your money.  </w:t>
      </w:r>
    </w:p>
    <w:p w:rsidR="00371180" w:rsidRPr="00CA1AC6" w:rsidRDefault="00371180" w:rsidP="00371180">
      <w:pPr>
        <w:spacing w:after="0"/>
        <w:rPr>
          <w:sz w:val="22"/>
        </w:rPr>
      </w:pPr>
      <w:r w:rsidRPr="009B18DB">
        <w:rPr>
          <w:b/>
          <w:sz w:val="32"/>
          <w:szCs w:val="32"/>
        </w:rPr>
        <w:t>VOCATIONAL ASSISTANCE</w:t>
      </w:r>
    </w:p>
    <w:p w:rsidR="007B26BE" w:rsidRDefault="00371180" w:rsidP="007B26BE">
      <w:pPr>
        <w:spacing w:after="0"/>
        <w:rPr>
          <w:sz w:val="22"/>
        </w:rPr>
      </w:pPr>
      <w:r>
        <w:rPr>
          <w:sz w:val="22"/>
        </w:rPr>
        <w:t>The VASH Program can</w:t>
      </w:r>
      <w:r w:rsidRPr="00290C20">
        <w:rPr>
          <w:sz w:val="22"/>
        </w:rPr>
        <w:t xml:space="preserve"> provide you with vocational    assistance and referral to vocational training and services.  The vocational specialist will support you in your goals to increase your income through employment. Vocational programming can assist you in locating a job, finding meaningful work opportunities, or assist you in reaching</w:t>
      </w:r>
      <w:r>
        <w:rPr>
          <w:sz w:val="22"/>
        </w:rPr>
        <w:t xml:space="preserve"> </w:t>
      </w:r>
      <w:r w:rsidR="007B26BE">
        <w:rPr>
          <w:sz w:val="22"/>
        </w:rPr>
        <w:t xml:space="preserve">your educational goals. </w:t>
      </w:r>
    </w:p>
    <w:p w:rsidR="00371180" w:rsidRPr="007B26BE" w:rsidRDefault="00371180" w:rsidP="007B26BE">
      <w:pPr>
        <w:spacing w:after="0"/>
        <w:rPr>
          <w:sz w:val="22"/>
        </w:rPr>
      </w:pPr>
      <w:r>
        <w:rPr>
          <w:noProof/>
          <w:lang w:eastAsia="en-US"/>
        </w:rPr>
        <w:lastRenderedPageBreak/>
        <w:drawing>
          <wp:anchor distT="0" distB="12192" distL="114300" distR="126492" simplePos="0" relativeHeight="251761664" behindDoc="0" locked="0" layoutInCell="1" allowOverlap="1" wp14:anchorId="146D6E03" wp14:editId="45221B97">
            <wp:simplePos x="0" y="0"/>
            <wp:positionH relativeFrom="margin">
              <wp:posOffset>405765</wp:posOffset>
            </wp:positionH>
            <wp:positionV relativeFrom="margin">
              <wp:posOffset>-261620</wp:posOffset>
            </wp:positionV>
            <wp:extent cx="2423160" cy="1478280"/>
            <wp:effectExtent l="0" t="0" r="0" b="7620"/>
            <wp:wrapSquare wrapText="bothSides"/>
            <wp:docPr id="49" name="Picture 49" descr="https://encrypted-tbn0.gstatic.com/images?q=tbn:ANd9GcSsoKcrCM4n3bKRPp35XbqIKti0nc9d0G4ngtjGLLnmpl8QX10ho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2" descr="https://encrypted-tbn0.gstatic.com/images?q=tbn:ANd9GcSsoKcrCM4n3bKRPp35XbqIKti0nc9d0G4ngtjGLLnmpl8QX10hoA">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3160" cy="147828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rsidR="00371180" w:rsidRPr="009B18DB" w:rsidRDefault="00371180" w:rsidP="00371180">
      <w:pPr>
        <w:rPr>
          <w:b/>
          <w:sz w:val="32"/>
          <w:szCs w:val="32"/>
        </w:rPr>
      </w:pPr>
      <w:r w:rsidRPr="009B18DB">
        <w:rPr>
          <w:b/>
          <w:sz w:val="32"/>
          <w:szCs w:val="32"/>
        </w:rPr>
        <w:t>CASE MANAGEMENT SERVICES</w:t>
      </w:r>
    </w:p>
    <w:p w:rsidR="00371180" w:rsidRDefault="00371180" w:rsidP="00371180">
      <w:pPr>
        <w:pStyle w:val="ListParagraph"/>
        <w:numPr>
          <w:ilvl w:val="0"/>
          <w:numId w:val="37"/>
        </w:numPr>
        <w:rPr>
          <w:sz w:val="22"/>
        </w:rPr>
      </w:pPr>
      <w:r w:rsidRPr="00CA1AC6">
        <w:rPr>
          <w:b/>
          <w:sz w:val="22"/>
        </w:rPr>
        <w:t>Assessment:</w:t>
      </w:r>
      <w:r w:rsidRPr="00CA1AC6">
        <w:rPr>
          <w:sz w:val="22"/>
        </w:rPr>
        <w:t xml:space="preserve"> The case manager will regularly assess your strengths, needs, abilities, preferences</w:t>
      </w:r>
      <w:r>
        <w:rPr>
          <w:sz w:val="22"/>
        </w:rPr>
        <w:t>,</w:t>
      </w:r>
      <w:r w:rsidRPr="00CA1AC6">
        <w:rPr>
          <w:sz w:val="22"/>
        </w:rPr>
        <w:t xml:space="preserve"> and barriers to care.  </w:t>
      </w:r>
    </w:p>
    <w:p w:rsidR="00371180" w:rsidRPr="009A456B" w:rsidRDefault="00371180" w:rsidP="00371180">
      <w:pPr>
        <w:pStyle w:val="ListParagraph"/>
        <w:numPr>
          <w:ilvl w:val="0"/>
          <w:numId w:val="37"/>
        </w:numPr>
        <w:rPr>
          <w:sz w:val="22"/>
        </w:rPr>
      </w:pPr>
      <w:r w:rsidRPr="009A456B">
        <w:rPr>
          <w:b/>
          <w:color w:val="auto"/>
          <w:sz w:val="22"/>
        </w:rPr>
        <w:t>Personal Planning:</w:t>
      </w:r>
      <w:r w:rsidRPr="009A456B">
        <w:rPr>
          <w:color w:val="auto"/>
          <w:sz w:val="22"/>
        </w:rPr>
        <w:t xml:space="preserve"> Your Treatment Plan will address the problems that are important to you.  Your case manager will help you carry out your stated objectives, make changes in the plan as needed</w:t>
      </w:r>
      <w:r>
        <w:rPr>
          <w:color w:val="auto"/>
          <w:sz w:val="22"/>
        </w:rPr>
        <w:t>,</w:t>
      </w:r>
      <w:r w:rsidRPr="009A456B">
        <w:rPr>
          <w:color w:val="auto"/>
          <w:sz w:val="22"/>
        </w:rPr>
        <w:t xml:space="preserve"> and monitor them over time.</w:t>
      </w:r>
    </w:p>
    <w:p w:rsidR="00371180" w:rsidRPr="009A456B" w:rsidRDefault="00371180" w:rsidP="00371180">
      <w:pPr>
        <w:pStyle w:val="ListParagraph"/>
        <w:numPr>
          <w:ilvl w:val="0"/>
          <w:numId w:val="37"/>
        </w:numPr>
        <w:rPr>
          <w:sz w:val="22"/>
        </w:rPr>
      </w:pPr>
      <w:r w:rsidRPr="009A456B">
        <w:rPr>
          <w:b/>
          <w:color w:val="auto"/>
          <w:sz w:val="22"/>
        </w:rPr>
        <w:t>Referral for Services:</w:t>
      </w:r>
      <w:r w:rsidRPr="009A456B">
        <w:rPr>
          <w:color w:val="auto"/>
          <w:sz w:val="22"/>
        </w:rPr>
        <w:t xml:space="preserve"> Referrals for direct services are coordinated by the case manager and may include psychiatric or medical evaluation, counseling, legal assistance, family intervention, recovery/aftercare, vocational/employment, housing, psychotherapy, grief counseling, credit counseling, educational training, GED preparation, specialized groups and classes (e.g., anger management, assertiveness training, community re-entry). These services will also include help with getting the items needed to secure a voucher with the local Public Housing Authority. </w:t>
      </w:r>
    </w:p>
    <w:p w:rsidR="00371180" w:rsidRPr="00BD5118" w:rsidRDefault="00371180" w:rsidP="00371180">
      <w:pPr>
        <w:pStyle w:val="ListParagraph"/>
        <w:numPr>
          <w:ilvl w:val="0"/>
          <w:numId w:val="37"/>
        </w:numPr>
        <w:rPr>
          <w:sz w:val="22"/>
        </w:rPr>
      </w:pPr>
      <w:r w:rsidRPr="00BD5118">
        <w:rPr>
          <w:b/>
          <w:color w:val="auto"/>
          <w:sz w:val="22"/>
        </w:rPr>
        <w:t>Counseling:</w:t>
      </w:r>
      <w:r w:rsidRPr="00BD5118">
        <w:rPr>
          <w:color w:val="auto"/>
          <w:sz w:val="22"/>
        </w:rPr>
        <w:t xml:space="preserve"> Your case manager will conduct private counseling sessions with you if you need help in the areas of housing, employment, relapse prevention, </w:t>
      </w:r>
      <w:r w:rsidRPr="00BD5118">
        <w:rPr>
          <w:color w:val="auto"/>
          <w:sz w:val="22"/>
        </w:rPr>
        <w:lastRenderedPageBreak/>
        <w:t xml:space="preserve">use of leisure time, socialization skills, legal issues, and other areas. </w:t>
      </w:r>
    </w:p>
    <w:p w:rsidR="00371180" w:rsidRPr="00BD5118" w:rsidRDefault="00371180" w:rsidP="00371180">
      <w:pPr>
        <w:pStyle w:val="ListParagraph"/>
        <w:numPr>
          <w:ilvl w:val="0"/>
          <w:numId w:val="37"/>
        </w:numPr>
        <w:rPr>
          <w:sz w:val="22"/>
        </w:rPr>
      </w:pPr>
      <w:r w:rsidRPr="00BD5118">
        <w:rPr>
          <w:b/>
          <w:color w:val="auto"/>
          <w:sz w:val="22"/>
        </w:rPr>
        <w:t>Tracking Your Progress:</w:t>
      </w:r>
      <w:r w:rsidRPr="00BD5118">
        <w:rPr>
          <w:color w:val="auto"/>
          <w:sz w:val="22"/>
        </w:rPr>
        <w:t xml:space="preserve"> Consistent evaluation of progress toward personal goals includes tracking your medical status, emotional/mental well-being, education, financial/budgeting skills, adjustment to housing, recovery process, employment/vocational issues, social/family concerns, as well as your </w:t>
      </w:r>
      <w:r>
        <w:rPr>
          <w:color w:val="auto"/>
          <w:sz w:val="22"/>
        </w:rPr>
        <w:t>integration</w:t>
      </w:r>
      <w:r w:rsidRPr="00BD5118">
        <w:rPr>
          <w:color w:val="auto"/>
          <w:sz w:val="22"/>
        </w:rPr>
        <w:t xml:space="preserve"> into the community.  </w:t>
      </w:r>
    </w:p>
    <w:p w:rsidR="00371180" w:rsidRPr="00E11EA1" w:rsidRDefault="00371180" w:rsidP="00371180">
      <w:pPr>
        <w:pStyle w:val="ListParagraph"/>
        <w:numPr>
          <w:ilvl w:val="0"/>
          <w:numId w:val="37"/>
        </w:numPr>
        <w:rPr>
          <w:sz w:val="22"/>
        </w:rPr>
      </w:pPr>
      <w:r w:rsidRPr="00E11EA1">
        <w:rPr>
          <w:b/>
          <w:color w:val="auto"/>
          <w:sz w:val="22"/>
        </w:rPr>
        <w:t>Recording your Progress:</w:t>
      </w:r>
      <w:r w:rsidRPr="00E11EA1">
        <w:rPr>
          <w:color w:val="auto"/>
          <w:sz w:val="22"/>
        </w:rPr>
        <w:t xml:space="preserve"> Staff will record your progress in the medical record, complete psychosocial assessments, self-sufficiency planning, document clinical concerns requiring intervention, behavioral changes, motivation, compliance, medical emergencies, feedback from medical providers, discharge planning, etc.</w:t>
      </w:r>
    </w:p>
    <w:p w:rsidR="00371180" w:rsidRPr="00E11EA1" w:rsidRDefault="00371180" w:rsidP="00371180">
      <w:pPr>
        <w:pStyle w:val="ListParagraph"/>
        <w:numPr>
          <w:ilvl w:val="0"/>
          <w:numId w:val="37"/>
        </w:numPr>
        <w:rPr>
          <w:sz w:val="22"/>
        </w:rPr>
      </w:pPr>
      <w:r w:rsidRPr="00E11EA1">
        <w:rPr>
          <w:b/>
          <w:color w:val="auto"/>
          <w:sz w:val="22"/>
        </w:rPr>
        <w:t>Follow-up Services:</w:t>
      </w:r>
      <w:r w:rsidRPr="00E11EA1">
        <w:rPr>
          <w:color w:val="auto"/>
          <w:sz w:val="22"/>
        </w:rPr>
        <w:t xml:space="preserve"> To ensure that you move toward your goals, program staff will work with you to navigate the systems with which you interact.</w:t>
      </w:r>
    </w:p>
    <w:p w:rsidR="00371180" w:rsidRPr="00E11EA1" w:rsidRDefault="00371180" w:rsidP="00371180">
      <w:pPr>
        <w:pStyle w:val="ListParagraph"/>
        <w:numPr>
          <w:ilvl w:val="0"/>
          <w:numId w:val="37"/>
        </w:numPr>
        <w:rPr>
          <w:sz w:val="22"/>
        </w:rPr>
      </w:pPr>
      <w:r w:rsidRPr="00E11EA1">
        <w:rPr>
          <w:b/>
          <w:color w:val="auto"/>
          <w:sz w:val="22"/>
        </w:rPr>
        <w:t>Liaison:</w:t>
      </w:r>
      <w:r w:rsidRPr="00E11EA1">
        <w:rPr>
          <w:color w:val="auto"/>
          <w:sz w:val="22"/>
        </w:rPr>
        <w:t xml:space="preserve"> Your case manager </w:t>
      </w:r>
      <w:r>
        <w:rPr>
          <w:color w:val="auto"/>
          <w:sz w:val="22"/>
        </w:rPr>
        <w:t>may</w:t>
      </w:r>
      <w:r w:rsidRPr="00E11EA1">
        <w:rPr>
          <w:color w:val="auto"/>
          <w:sz w:val="22"/>
        </w:rPr>
        <w:t xml:space="preserve"> act as a liaison between you and your probation or parole offic</w:t>
      </w:r>
      <w:r>
        <w:rPr>
          <w:color w:val="auto"/>
          <w:sz w:val="22"/>
        </w:rPr>
        <w:t>er, you and the PHA, you and</w:t>
      </w:r>
      <w:r w:rsidRPr="00E11EA1">
        <w:rPr>
          <w:color w:val="auto"/>
          <w:sz w:val="22"/>
        </w:rPr>
        <w:t xml:space="preserve"> landlord</w:t>
      </w:r>
      <w:r>
        <w:rPr>
          <w:color w:val="auto"/>
          <w:sz w:val="22"/>
        </w:rPr>
        <w:t>s or property manager</w:t>
      </w:r>
      <w:r w:rsidRPr="00E11EA1">
        <w:rPr>
          <w:color w:val="auto"/>
          <w:sz w:val="22"/>
        </w:rPr>
        <w:t xml:space="preserve">, or between you and other community agencies, as you deem appropriate. </w:t>
      </w:r>
    </w:p>
    <w:p w:rsidR="00371180" w:rsidRDefault="00371180" w:rsidP="00371180">
      <w:pPr>
        <w:pStyle w:val="ListParagraph"/>
        <w:numPr>
          <w:ilvl w:val="0"/>
          <w:numId w:val="37"/>
        </w:numPr>
        <w:rPr>
          <w:sz w:val="22"/>
        </w:rPr>
      </w:pPr>
      <w:r w:rsidRPr="00E11EA1">
        <w:rPr>
          <w:b/>
          <w:color w:val="auto"/>
          <w:sz w:val="22"/>
        </w:rPr>
        <w:t xml:space="preserve">Case Manager Selection:  </w:t>
      </w:r>
      <w:r w:rsidRPr="00E11EA1">
        <w:rPr>
          <w:sz w:val="22"/>
        </w:rPr>
        <w:t>The HUD-VASH supervisor will review the Veteran’s current needs and personal history as well as the case manager’s expertise and caseload acuity in order to determine assignment.</w:t>
      </w:r>
    </w:p>
    <w:p w:rsidR="00371180" w:rsidRDefault="00371180" w:rsidP="00371180">
      <w:pPr>
        <w:pStyle w:val="ListParagraph"/>
        <w:numPr>
          <w:ilvl w:val="0"/>
          <w:numId w:val="37"/>
        </w:numPr>
        <w:rPr>
          <w:sz w:val="22"/>
        </w:rPr>
      </w:pPr>
      <w:r w:rsidRPr="00E11EA1">
        <w:rPr>
          <w:b/>
          <w:bCs/>
          <w:sz w:val="22"/>
        </w:rPr>
        <w:t xml:space="preserve">How to Change Case Managers:  </w:t>
      </w:r>
      <w:r w:rsidRPr="00E11EA1">
        <w:rPr>
          <w:sz w:val="22"/>
        </w:rPr>
        <w:t xml:space="preserve">As participants in the HUD-VASH program, it is your responsibility to make efforts to engage with your assigned caseworker. If you feel that the relationship is not working, then you are strongly encouraged to </w:t>
      </w:r>
      <w:r w:rsidRPr="00E11EA1">
        <w:rPr>
          <w:sz w:val="22"/>
        </w:rPr>
        <w:lastRenderedPageBreak/>
        <w:t>communicate this to the caseworker and attempt to reach a resolution. If you have tried to address the situation and still feel that your working relationship is unsuccessful, please contact a HUD-VASH supervisor to evaluate your concerns and options. In some instances, we may be able to assign you to a new caseworker who better matches your needs. This is dependent, however, on a number of factors, including staff availability, the nature of the request to transfer, and whether or not it is clinically indicated.</w:t>
      </w:r>
    </w:p>
    <w:p w:rsidR="00371180" w:rsidRPr="00E11EA1" w:rsidRDefault="00371180" w:rsidP="00371180">
      <w:pPr>
        <w:pStyle w:val="ListParagraph"/>
        <w:numPr>
          <w:ilvl w:val="0"/>
          <w:numId w:val="37"/>
        </w:numPr>
        <w:rPr>
          <w:sz w:val="22"/>
        </w:rPr>
      </w:pPr>
      <w:r w:rsidRPr="00E11EA1">
        <w:rPr>
          <w:b/>
          <w:bCs/>
          <w:sz w:val="22"/>
        </w:rPr>
        <w:t xml:space="preserve">Mandated Reporting and Risk of Harm:  </w:t>
      </w:r>
      <w:r w:rsidRPr="00E11EA1">
        <w:rPr>
          <w:sz w:val="22"/>
        </w:rPr>
        <w:t>Your HUD-VASH case manager is a Mandated Reporter, which means that they are required by law to report suspected abuse and/or neglect of children and older adults to authorities. They are also required to contact law enforcement and/or emergency medical services if there is reason to believe that you may harm yourself or another. If you have questions or concerns about what this means, please consult with your worker</w:t>
      </w:r>
      <w:r w:rsidRPr="00E11EA1">
        <w:rPr>
          <w:rFonts w:ascii="Garamond" w:hAnsi="Garamond"/>
          <w:sz w:val="22"/>
        </w:rPr>
        <w:t>.</w:t>
      </w:r>
    </w:p>
    <w:p w:rsidR="00371180" w:rsidRPr="007B26BE" w:rsidRDefault="00371180" w:rsidP="007B26BE">
      <w:pPr>
        <w:pStyle w:val="ListParagraph"/>
        <w:numPr>
          <w:ilvl w:val="0"/>
          <w:numId w:val="37"/>
        </w:numPr>
        <w:rPr>
          <w:sz w:val="22"/>
        </w:rPr>
      </w:pPr>
      <w:r w:rsidRPr="00E11EA1">
        <w:rPr>
          <w:b/>
          <w:bCs/>
          <w:sz w:val="22"/>
        </w:rPr>
        <w:t xml:space="preserve">Medications:  </w:t>
      </w:r>
      <w:r w:rsidRPr="00E11EA1">
        <w:rPr>
          <w:sz w:val="22"/>
        </w:rPr>
        <w:t>HUD-VASH caseworkers are unable to deliver medications from your doctor or pharmacy. It is against Medical Center policy for anyone other than the intended recipient to transport prescription medications on your behalf. If you have questions or concerns about how to access your medications, please discuss this with your doctor or caseworker.</w:t>
      </w:r>
    </w:p>
    <w:p w:rsidR="00371180" w:rsidRPr="009B18DB" w:rsidRDefault="00371180" w:rsidP="00371180">
      <w:pPr>
        <w:spacing w:after="0"/>
        <w:rPr>
          <w:b/>
          <w:sz w:val="32"/>
          <w:szCs w:val="32"/>
        </w:rPr>
      </w:pPr>
      <w:r w:rsidRPr="009B18DB">
        <w:rPr>
          <w:b/>
          <w:sz w:val="32"/>
          <w:szCs w:val="32"/>
        </w:rPr>
        <w:t>TERMINATION AND DISCHARGE</w:t>
      </w:r>
    </w:p>
    <w:p w:rsidR="00371180" w:rsidRPr="00290C20" w:rsidRDefault="00371180" w:rsidP="00371180">
      <w:pPr>
        <w:tabs>
          <w:tab w:val="left" w:pos="7650"/>
        </w:tabs>
        <w:spacing w:after="0"/>
        <w:rPr>
          <w:sz w:val="22"/>
        </w:rPr>
      </w:pPr>
      <w:r w:rsidRPr="00290C20">
        <w:rPr>
          <w:sz w:val="22"/>
        </w:rPr>
        <w:t xml:space="preserve">The VASH Program is a long-term case management program and every effort will be made by staff to ensure your success and maintain your program </w:t>
      </w:r>
      <w:r w:rsidRPr="00290C20">
        <w:rPr>
          <w:sz w:val="22"/>
        </w:rPr>
        <w:lastRenderedPageBreak/>
        <w:t>participation as needed. You may be discharged, however, for the following reasons:</w:t>
      </w:r>
    </w:p>
    <w:p w:rsidR="00371180" w:rsidRDefault="00371180" w:rsidP="00371180">
      <w:pPr>
        <w:pStyle w:val="NoSpacing"/>
        <w:numPr>
          <w:ilvl w:val="0"/>
          <w:numId w:val="38"/>
        </w:numPr>
      </w:pPr>
      <w:r w:rsidRPr="00406B18">
        <w:t>You have shown success in the program and it is agreed that you have reached the full benefit of the program</w:t>
      </w:r>
      <w:r>
        <w:t>.</w:t>
      </w:r>
    </w:p>
    <w:p w:rsidR="00371180" w:rsidRDefault="00371180" w:rsidP="00371180">
      <w:pPr>
        <w:pStyle w:val="NoSpacing"/>
        <w:numPr>
          <w:ilvl w:val="0"/>
          <w:numId w:val="38"/>
        </w:numPr>
      </w:pPr>
      <w:r w:rsidRPr="00406B18">
        <w:t>You have shown success and have obtained a stable income that is above HUD income limits.</w:t>
      </w:r>
    </w:p>
    <w:p w:rsidR="00371180" w:rsidRDefault="00371180" w:rsidP="00371180">
      <w:pPr>
        <w:pStyle w:val="NoSpacing"/>
        <w:numPr>
          <w:ilvl w:val="0"/>
          <w:numId w:val="38"/>
        </w:numPr>
      </w:pPr>
      <w:r w:rsidRPr="00406B18">
        <w:t>You have not kept in contact with your case manager and/or you are non-compli</w:t>
      </w:r>
      <w:r>
        <w:t>ant with the Housing Agreement.</w:t>
      </w:r>
    </w:p>
    <w:p w:rsidR="00371180" w:rsidRDefault="00371180" w:rsidP="00371180">
      <w:pPr>
        <w:pStyle w:val="NoSpacing"/>
        <w:numPr>
          <w:ilvl w:val="0"/>
          <w:numId w:val="38"/>
        </w:numPr>
      </w:pPr>
      <w:r w:rsidRPr="00406B18">
        <w:t>Your care is greater than the HUD-VASH program can provide</w:t>
      </w:r>
      <w:r>
        <w:t>.</w:t>
      </w:r>
    </w:p>
    <w:p w:rsidR="00371180" w:rsidRDefault="00371180" w:rsidP="00371180">
      <w:pPr>
        <w:pStyle w:val="NoSpacing"/>
        <w:numPr>
          <w:ilvl w:val="0"/>
          <w:numId w:val="38"/>
        </w:numPr>
      </w:pPr>
      <w:r w:rsidRPr="00406B18">
        <w:t>Your behavior places you and/or the case manager at risk</w:t>
      </w:r>
      <w:r>
        <w:t>.</w:t>
      </w:r>
    </w:p>
    <w:p w:rsidR="00371180" w:rsidRDefault="00371180" w:rsidP="00371180">
      <w:pPr>
        <w:pStyle w:val="NoSpacing"/>
      </w:pPr>
    </w:p>
    <w:p w:rsidR="00371180" w:rsidRDefault="00371180" w:rsidP="007B26BE">
      <w:pPr>
        <w:pStyle w:val="NoSpacing"/>
      </w:pPr>
      <w:r w:rsidRPr="00F01AA1">
        <w:t xml:space="preserve">VASH case managers will complete ongoing assessments and discuss your progress with the VASH team. </w:t>
      </w:r>
      <w:r w:rsidRPr="00F01AA1">
        <w:rPr>
          <w:b/>
        </w:rPr>
        <w:t>If you are not compliant with case management, you will receive a discharge notice.</w:t>
      </w:r>
      <w:r w:rsidRPr="00F01AA1">
        <w:t xml:space="preserve"> You will be given 15 days to appea</w:t>
      </w:r>
      <w:r w:rsidR="007B26BE">
        <w:t xml:space="preserve">l the termination decision.    </w:t>
      </w:r>
    </w:p>
    <w:p w:rsidR="007B26BE" w:rsidRPr="007B26BE" w:rsidRDefault="007B26BE" w:rsidP="007B26BE">
      <w:pPr>
        <w:pStyle w:val="NoSpacing"/>
      </w:pPr>
    </w:p>
    <w:p w:rsidR="00371180" w:rsidRPr="009B18DB" w:rsidRDefault="00371180" w:rsidP="00371180">
      <w:pPr>
        <w:rPr>
          <w:b/>
          <w:sz w:val="32"/>
          <w:szCs w:val="32"/>
        </w:rPr>
      </w:pPr>
      <w:r w:rsidRPr="009B18DB">
        <w:rPr>
          <w:b/>
          <w:sz w:val="32"/>
          <w:szCs w:val="32"/>
        </w:rPr>
        <w:t xml:space="preserve">APPEALING VASH DISCHARGE  </w:t>
      </w:r>
    </w:p>
    <w:p w:rsidR="00371180" w:rsidRPr="00290C20" w:rsidRDefault="00371180" w:rsidP="00371180">
      <w:pPr>
        <w:rPr>
          <w:sz w:val="22"/>
        </w:rPr>
      </w:pPr>
      <w:r w:rsidRPr="00290C20">
        <w:rPr>
          <w:sz w:val="22"/>
        </w:rPr>
        <w:t>If you would like to appeal our intent to discharge you from the HUD-VASH Program, you must first file a written response stating your desire to appeal. This appeal must be in writing and sent to the:</w:t>
      </w:r>
    </w:p>
    <w:p w:rsidR="00371180" w:rsidRPr="001D6338" w:rsidRDefault="00371180" w:rsidP="00371180">
      <w:pPr>
        <w:spacing w:after="0"/>
        <w:jc w:val="center"/>
        <w:rPr>
          <w:b/>
          <w:sz w:val="22"/>
        </w:rPr>
      </w:pPr>
      <w:r w:rsidRPr="001D6338">
        <w:rPr>
          <w:b/>
          <w:sz w:val="22"/>
        </w:rPr>
        <w:t>HUD VASH</w:t>
      </w:r>
      <w:r w:rsidRPr="00290C20">
        <w:rPr>
          <w:sz w:val="22"/>
        </w:rPr>
        <w:t xml:space="preserve"> </w:t>
      </w:r>
      <w:r w:rsidRPr="001D6338">
        <w:rPr>
          <w:b/>
          <w:sz w:val="22"/>
        </w:rPr>
        <w:t>Program Manager (Discharge Appeals)</w:t>
      </w:r>
    </w:p>
    <w:p w:rsidR="00371180" w:rsidRPr="001D6338" w:rsidRDefault="00C00BD4" w:rsidP="00371180">
      <w:pPr>
        <w:spacing w:after="0"/>
        <w:jc w:val="center"/>
        <w:rPr>
          <w:b/>
          <w:sz w:val="22"/>
        </w:rPr>
      </w:pPr>
      <w:proofErr w:type="gramStart"/>
      <w:r>
        <w:rPr>
          <w:b/>
          <w:sz w:val="22"/>
        </w:rPr>
        <w:t>c/o</w:t>
      </w:r>
      <w:proofErr w:type="gramEnd"/>
      <w:r>
        <w:rPr>
          <w:b/>
          <w:sz w:val="22"/>
        </w:rPr>
        <w:t xml:space="preserve"> </w:t>
      </w:r>
      <w:r w:rsidR="009B20B2">
        <w:rPr>
          <w:b/>
          <w:sz w:val="22"/>
        </w:rPr>
        <w:t>Alice (</w:t>
      </w:r>
      <w:proofErr w:type="spellStart"/>
      <w:r w:rsidR="009B20B2">
        <w:rPr>
          <w:b/>
          <w:sz w:val="22"/>
        </w:rPr>
        <w:t>Jia</w:t>
      </w:r>
      <w:proofErr w:type="spellEnd"/>
      <w:r w:rsidR="009B20B2">
        <w:rPr>
          <w:b/>
          <w:sz w:val="22"/>
        </w:rPr>
        <w:t xml:space="preserve">) Son, LCSW, Director </w:t>
      </w:r>
      <w:proofErr w:type="spellStart"/>
      <w:r w:rsidR="009B20B2">
        <w:rPr>
          <w:b/>
          <w:sz w:val="22"/>
        </w:rPr>
        <w:t>Hud</w:t>
      </w:r>
      <w:proofErr w:type="spellEnd"/>
      <w:r w:rsidR="009B20B2">
        <w:rPr>
          <w:b/>
          <w:sz w:val="22"/>
        </w:rPr>
        <w:t>/</w:t>
      </w:r>
      <w:proofErr w:type="spellStart"/>
      <w:r w:rsidR="009B20B2">
        <w:rPr>
          <w:b/>
          <w:sz w:val="22"/>
        </w:rPr>
        <w:t>Vash</w:t>
      </w:r>
      <w:proofErr w:type="spellEnd"/>
    </w:p>
    <w:p w:rsidR="00371180" w:rsidRDefault="00C00BD4" w:rsidP="00C00BD4">
      <w:pPr>
        <w:spacing w:after="0"/>
        <w:rPr>
          <w:b/>
          <w:sz w:val="22"/>
        </w:rPr>
      </w:pPr>
      <w:r>
        <w:rPr>
          <w:b/>
          <w:sz w:val="22"/>
        </w:rPr>
        <w:t xml:space="preserve">        901 Market </w:t>
      </w:r>
      <w:proofErr w:type="gramStart"/>
      <w:r>
        <w:rPr>
          <w:b/>
          <w:sz w:val="22"/>
        </w:rPr>
        <w:t>Suite</w:t>
      </w:r>
      <w:proofErr w:type="gramEnd"/>
      <w:r>
        <w:rPr>
          <w:b/>
          <w:sz w:val="22"/>
        </w:rPr>
        <w:t xml:space="preserve"> 380, San Francisco, CA  94103</w:t>
      </w:r>
    </w:p>
    <w:p w:rsidR="00C00BD4" w:rsidRDefault="00C00BD4" w:rsidP="00371180">
      <w:pPr>
        <w:spacing w:after="0"/>
        <w:rPr>
          <w:sz w:val="22"/>
        </w:rPr>
      </w:pPr>
    </w:p>
    <w:p w:rsidR="00371180" w:rsidRDefault="00371180" w:rsidP="00371180">
      <w:pPr>
        <w:spacing w:after="0"/>
        <w:contextualSpacing/>
        <w:rPr>
          <w:sz w:val="22"/>
        </w:rPr>
      </w:pPr>
      <w:r w:rsidRPr="00290C20">
        <w:rPr>
          <w:sz w:val="22"/>
        </w:rPr>
        <w:lastRenderedPageBreak/>
        <w:t>You have seven working days from the date the discharge notice is received to respond with your request for an appeal. Once your request for appeal is processed, you will be able to come before the VASH team to state your concerns and the reasons you b</w:t>
      </w:r>
      <w:r>
        <w:rPr>
          <w:sz w:val="22"/>
        </w:rPr>
        <w:t xml:space="preserve">elieve the decision is unfair. </w:t>
      </w:r>
    </w:p>
    <w:p w:rsidR="00371180" w:rsidRPr="00290C20" w:rsidRDefault="00371180" w:rsidP="00371180">
      <w:pPr>
        <w:spacing w:before="160" w:after="0"/>
        <w:rPr>
          <w:sz w:val="22"/>
        </w:rPr>
      </w:pPr>
      <w:r w:rsidRPr="00290C20">
        <w:rPr>
          <w:sz w:val="22"/>
        </w:rPr>
        <w:t xml:space="preserve">If you do not request an appeal in writing, or if you fail to present for your appeal, the PHA will be advised of our intent to discharge you from the HUD-VASH Program. At that point, you and the landlord will receive a 30-day written notice from the PHA stating that you are being discharged from HUD-VASH.           </w:t>
      </w:r>
    </w:p>
    <w:p w:rsidR="00CA426A" w:rsidRPr="007B26BE" w:rsidRDefault="00371180" w:rsidP="007B26BE">
      <w:pPr>
        <w:spacing w:before="160" w:after="0"/>
        <w:rPr>
          <w:b/>
          <w:sz w:val="22"/>
        </w:rPr>
      </w:pPr>
      <w:r w:rsidRPr="00290C20">
        <w:rPr>
          <w:b/>
          <w:sz w:val="22"/>
        </w:rPr>
        <w:t>Discharge from the VA Supported Housing Program will result in the loss of the Housing Choice Voucher.</w:t>
      </w:r>
    </w:p>
    <w:p w:rsidR="00371180" w:rsidRPr="009B18DB" w:rsidRDefault="00371180" w:rsidP="00371180">
      <w:pPr>
        <w:rPr>
          <w:b/>
          <w:sz w:val="32"/>
          <w:szCs w:val="32"/>
        </w:rPr>
      </w:pPr>
      <w:r w:rsidRPr="009B18DB">
        <w:rPr>
          <w:b/>
          <w:sz w:val="32"/>
          <w:szCs w:val="32"/>
        </w:rPr>
        <w:t>CASE MANAGEMENT AFTER DISCHARGE</w:t>
      </w:r>
    </w:p>
    <w:p w:rsidR="00371180" w:rsidRPr="00290C20" w:rsidRDefault="00371180" w:rsidP="00371180">
      <w:pPr>
        <w:rPr>
          <w:sz w:val="22"/>
        </w:rPr>
      </w:pPr>
      <w:r w:rsidRPr="00290C20">
        <w:rPr>
          <w:sz w:val="22"/>
        </w:rPr>
        <w:t>Veterans who surrender their vouchers or who are    discharged from the HUD-VASH Program will have the    option of continued case management services for six   months after their discharge. These services will provide support as needed for your continued success in the community. Although you are not required to accept this service, we urge you to use available supports to aid your success.</w:t>
      </w:r>
    </w:p>
    <w:p w:rsidR="00371180" w:rsidRPr="009B18DB" w:rsidRDefault="00371180" w:rsidP="00371180">
      <w:pPr>
        <w:rPr>
          <w:b/>
          <w:sz w:val="32"/>
          <w:szCs w:val="32"/>
        </w:rPr>
      </w:pPr>
      <w:r w:rsidRPr="009B18DB">
        <w:rPr>
          <w:b/>
          <w:sz w:val="32"/>
          <w:szCs w:val="32"/>
        </w:rPr>
        <w:t>RE-ENTRY TO HUD-VASH</w:t>
      </w:r>
    </w:p>
    <w:p w:rsidR="00371180" w:rsidRPr="00290C20" w:rsidRDefault="00371180" w:rsidP="00371180">
      <w:pPr>
        <w:rPr>
          <w:sz w:val="22"/>
        </w:rPr>
      </w:pPr>
      <w:r w:rsidRPr="00290C20">
        <w:rPr>
          <w:sz w:val="22"/>
        </w:rPr>
        <w:t>Failure to comply with the program requirements may result in</w:t>
      </w:r>
      <w:r>
        <w:rPr>
          <w:sz w:val="22"/>
        </w:rPr>
        <w:t xml:space="preserve"> early termination from the HUD-</w:t>
      </w:r>
      <w:r w:rsidRPr="00290C20">
        <w:rPr>
          <w:sz w:val="22"/>
        </w:rPr>
        <w:t xml:space="preserve">VASH </w:t>
      </w:r>
      <w:r w:rsidRPr="00290C20">
        <w:rPr>
          <w:sz w:val="22"/>
        </w:rPr>
        <w:lastRenderedPageBreak/>
        <w:t xml:space="preserve">Program. Our staff will make every effort to help you identify your barriers to successful housing and will attempt to implement an action plan to maintain your housing. If you are discharged from HUD-VASH, however, our staff will help you with the development of a plan to re-enter the program and to access referrals for VA and community support services.  </w:t>
      </w:r>
    </w:p>
    <w:p w:rsidR="00371180" w:rsidRPr="00290C20" w:rsidRDefault="00371180" w:rsidP="00371180">
      <w:pPr>
        <w:rPr>
          <w:sz w:val="22"/>
        </w:rPr>
      </w:pPr>
      <w:r w:rsidRPr="00290C20">
        <w:rPr>
          <w:sz w:val="22"/>
        </w:rPr>
        <w:t>Veterans who have been discharged may be readmitted to the program. You will have to comply with reentry goals established by your case manager and with HUD guidelines. If you are eligible and accepted, you will be assigned to a case manager. If immediate opening are not available, you will be placed on an interest list. If denied acceptance, you will be provided with referrals to other options to meet your needs.</w:t>
      </w:r>
    </w:p>
    <w:p w:rsidR="00371180" w:rsidRPr="009B18DB" w:rsidRDefault="00371180" w:rsidP="00371180">
      <w:pPr>
        <w:rPr>
          <w:b/>
          <w:sz w:val="32"/>
          <w:szCs w:val="32"/>
        </w:rPr>
      </w:pPr>
      <w:r w:rsidRPr="009B18DB">
        <w:rPr>
          <w:b/>
          <w:sz w:val="32"/>
          <w:szCs w:val="32"/>
        </w:rPr>
        <w:t>GRIEVANCE POLICY</w:t>
      </w:r>
    </w:p>
    <w:p w:rsidR="00371180" w:rsidRPr="00290C20" w:rsidRDefault="00371180" w:rsidP="00371180">
      <w:pPr>
        <w:rPr>
          <w:sz w:val="22"/>
        </w:rPr>
      </w:pPr>
      <w:r w:rsidRPr="00290C20">
        <w:rPr>
          <w:sz w:val="22"/>
        </w:rPr>
        <w:t>You can report any concern about this program or your care by verbal report or in writ</w:t>
      </w:r>
      <w:r>
        <w:rPr>
          <w:sz w:val="22"/>
        </w:rPr>
        <w:t xml:space="preserve">ing. We ask that you follow these </w:t>
      </w:r>
      <w:r w:rsidRPr="00290C20">
        <w:rPr>
          <w:sz w:val="22"/>
        </w:rPr>
        <w:t>steps when you disagree w</w:t>
      </w:r>
      <w:r>
        <w:rPr>
          <w:sz w:val="22"/>
        </w:rPr>
        <w:t>ith a decision that affects you:</w:t>
      </w:r>
    </w:p>
    <w:p w:rsidR="00371180" w:rsidRDefault="00371180" w:rsidP="00371180">
      <w:pPr>
        <w:rPr>
          <w:sz w:val="22"/>
        </w:rPr>
      </w:pPr>
      <w:r w:rsidRPr="00290C20">
        <w:rPr>
          <w:b/>
          <w:sz w:val="22"/>
        </w:rPr>
        <w:t>Step 1</w:t>
      </w:r>
      <w:r w:rsidRPr="00290C20">
        <w:rPr>
          <w:sz w:val="22"/>
        </w:rPr>
        <w:t>: For all disagreements about your care and the HUD-VASH Program, please start with your case manager. If your case manager does not resolve your concern in a fair amount of time, please proceed to the next step.</w:t>
      </w:r>
    </w:p>
    <w:p w:rsidR="00CA426A" w:rsidRDefault="00CA426A" w:rsidP="00371180">
      <w:pPr>
        <w:rPr>
          <w:sz w:val="22"/>
        </w:rPr>
      </w:pPr>
    </w:p>
    <w:p w:rsidR="00CA426A" w:rsidRPr="00290C20" w:rsidRDefault="00CA426A" w:rsidP="00371180">
      <w:pPr>
        <w:rPr>
          <w:sz w:val="22"/>
        </w:rPr>
      </w:pPr>
    </w:p>
    <w:p w:rsidR="00371180" w:rsidRPr="00290C20" w:rsidRDefault="00371180" w:rsidP="00371180">
      <w:pPr>
        <w:spacing w:after="0"/>
        <w:rPr>
          <w:sz w:val="22"/>
        </w:rPr>
      </w:pPr>
      <w:r w:rsidRPr="00290C20">
        <w:rPr>
          <w:b/>
          <w:sz w:val="22"/>
        </w:rPr>
        <w:lastRenderedPageBreak/>
        <w:t>Step 2</w:t>
      </w:r>
      <w:r w:rsidRPr="00290C20">
        <w:rPr>
          <w:sz w:val="22"/>
        </w:rPr>
        <w:t>:</w:t>
      </w:r>
      <w:r w:rsidRPr="00290C20">
        <w:rPr>
          <w:sz w:val="22"/>
        </w:rPr>
        <w:tab/>
        <w:t xml:space="preserve">HUD-VASH Supervisor </w:t>
      </w:r>
    </w:p>
    <w:p w:rsidR="00371180" w:rsidRPr="00290C20" w:rsidRDefault="00371180" w:rsidP="00A12D26">
      <w:pPr>
        <w:spacing w:after="0"/>
        <w:ind w:left="720"/>
        <w:rPr>
          <w:sz w:val="22"/>
        </w:rPr>
      </w:pPr>
      <w:proofErr w:type="gramStart"/>
      <w:r w:rsidRPr="00290C20">
        <w:rPr>
          <w:sz w:val="22"/>
        </w:rPr>
        <w:t>c/o</w:t>
      </w:r>
      <w:proofErr w:type="gramEnd"/>
      <w:r w:rsidRPr="00290C20">
        <w:rPr>
          <w:sz w:val="22"/>
        </w:rPr>
        <w:t xml:space="preserve"> De</w:t>
      </w:r>
      <w:r w:rsidR="009B20B2">
        <w:rPr>
          <w:sz w:val="22"/>
        </w:rPr>
        <w:t>nnis Moore,</w:t>
      </w:r>
      <w:r w:rsidRPr="00290C20">
        <w:rPr>
          <w:sz w:val="22"/>
        </w:rPr>
        <w:t xml:space="preserve"> </w:t>
      </w:r>
      <w:r w:rsidR="00A12D26">
        <w:rPr>
          <w:sz w:val="22"/>
        </w:rPr>
        <w:t>LCSW; Chang Yi, LCSW; Nick Madsen, LCSW; Rose Nguyen, LCSW</w:t>
      </w:r>
    </w:p>
    <w:p w:rsidR="00C00BD4" w:rsidRDefault="00C00BD4" w:rsidP="00C00BD4">
      <w:pPr>
        <w:spacing w:after="0"/>
        <w:ind w:firstLine="720"/>
        <w:rPr>
          <w:sz w:val="22"/>
        </w:rPr>
      </w:pPr>
      <w:r>
        <w:rPr>
          <w:sz w:val="22"/>
        </w:rPr>
        <w:t xml:space="preserve">901 Market </w:t>
      </w:r>
      <w:proofErr w:type="gramStart"/>
      <w:r>
        <w:rPr>
          <w:sz w:val="22"/>
        </w:rPr>
        <w:t>Suite</w:t>
      </w:r>
      <w:proofErr w:type="gramEnd"/>
      <w:r>
        <w:rPr>
          <w:sz w:val="22"/>
        </w:rPr>
        <w:t xml:space="preserve"> 380</w:t>
      </w:r>
    </w:p>
    <w:p w:rsidR="00371180" w:rsidRPr="00290C20" w:rsidRDefault="00C00BD4" w:rsidP="00C00BD4">
      <w:pPr>
        <w:spacing w:after="0"/>
        <w:ind w:firstLine="720"/>
        <w:rPr>
          <w:sz w:val="22"/>
        </w:rPr>
      </w:pPr>
      <w:r w:rsidRPr="00C00BD4">
        <w:rPr>
          <w:sz w:val="22"/>
        </w:rPr>
        <w:t>San Francisco, CA  94103</w:t>
      </w:r>
    </w:p>
    <w:p w:rsidR="00371180" w:rsidRPr="00290C20" w:rsidRDefault="00371180" w:rsidP="00371180">
      <w:pPr>
        <w:rPr>
          <w:sz w:val="22"/>
        </w:rPr>
      </w:pPr>
      <w:r w:rsidRPr="00290C20">
        <w:rPr>
          <w:sz w:val="22"/>
        </w:rPr>
        <w:t>The Program Manager will respond to your concern in      seven working days from the date received. If you do not agree with this result, you may proceed to the next step.</w:t>
      </w:r>
    </w:p>
    <w:p w:rsidR="00371180" w:rsidRPr="00290C20" w:rsidRDefault="00371180" w:rsidP="00371180">
      <w:pPr>
        <w:spacing w:after="0"/>
        <w:rPr>
          <w:sz w:val="22"/>
        </w:rPr>
      </w:pPr>
      <w:r w:rsidRPr="00290C20">
        <w:rPr>
          <w:b/>
          <w:sz w:val="22"/>
        </w:rPr>
        <w:t>Step 3</w:t>
      </w:r>
      <w:r w:rsidR="009B20B2">
        <w:rPr>
          <w:sz w:val="22"/>
        </w:rPr>
        <w:t>:</w:t>
      </w:r>
      <w:r w:rsidR="009B20B2">
        <w:rPr>
          <w:sz w:val="22"/>
        </w:rPr>
        <w:tab/>
        <w:t>HUD-VASH</w:t>
      </w:r>
      <w:r w:rsidRPr="00290C20">
        <w:rPr>
          <w:sz w:val="22"/>
        </w:rPr>
        <w:t xml:space="preserve"> </w:t>
      </w:r>
      <w:r w:rsidR="009B20B2">
        <w:rPr>
          <w:sz w:val="22"/>
        </w:rPr>
        <w:t>Director</w:t>
      </w:r>
    </w:p>
    <w:p w:rsidR="00371180" w:rsidRPr="00290C20" w:rsidRDefault="009B20B2" w:rsidP="00371180">
      <w:pPr>
        <w:spacing w:after="0"/>
        <w:ind w:firstLine="720"/>
        <w:rPr>
          <w:sz w:val="22"/>
        </w:rPr>
      </w:pPr>
      <w:proofErr w:type="gramStart"/>
      <w:r>
        <w:rPr>
          <w:sz w:val="22"/>
        </w:rPr>
        <w:t>c/o</w:t>
      </w:r>
      <w:proofErr w:type="gramEnd"/>
      <w:r>
        <w:rPr>
          <w:sz w:val="22"/>
        </w:rPr>
        <w:t xml:space="preserve"> Alice (</w:t>
      </w:r>
      <w:proofErr w:type="spellStart"/>
      <w:r>
        <w:rPr>
          <w:sz w:val="22"/>
        </w:rPr>
        <w:t>Jia</w:t>
      </w:r>
      <w:proofErr w:type="spellEnd"/>
      <w:r>
        <w:rPr>
          <w:sz w:val="22"/>
        </w:rPr>
        <w:t>) Son</w:t>
      </w:r>
      <w:r w:rsidR="00371180">
        <w:rPr>
          <w:sz w:val="22"/>
        </w:rPr>
        <w:t xml:space="preserve">, LCSW, </w:t>
      </w:r>
      <w:r w:rsidR="00371180" w:rsidRPr="00290C20">
        <w:rPr>
          <w:sz w:val="22"/>
        </w:rPr>
        <w:t xml:space="preserve">Director </w:t>
      </w:r>
      <w:proofErr w:type="spellStart"/>
      <w:r>
        <w:rPr>
          <w:sz w:val="22"/>
        </w:rPr>
        <w:t>Hud</w:t>
      </w:r>
      <w:proofErr w:type="spellEnd"/>
      <w:r>
        <w:rPr>
          <w:sz w:val="22"/>
        </w:rPr>
        <w:t>/</w:t>
      </w:r>
      <w:proofErr w:type="spellStart"/>
      <w:r>
        <w:rPr>
          <w:sz w:val="22"/>
        </w:rPr>
        <w:t>Vash</w:t>
      </w:r>
      <w:proofErr w:type="spellEnd"/>
    </w:p>
    <w:p w:rsidR="00C00BD4" w:rsidRDefault="00C00BD4" w:rsidP="00C00BD4">
      <w:pPr>
        <w:spacing w:after="0"/>
        <w:ind w:firstLine="720"/>
        <w:rPr>
          <w:sz w:val="22"/>
        </w:rPr>
      </w:pPr>
      <w:r>
        <w:rPr>
          <w:sz w:val="22"/>
        </w:rPr>
        <w:t xml:space="preserve">901 Market </w:t>
      </w:r>
      <w:proofErr w:type="gramStart"/>
      <w:r>
        <w:rPr>
          <w:sz w:val="22"/>
        </w:rPr>
        <w:t>Suite</w:t>
      </w:r>
      <w:proofErr w:type="gramEnd"/>
      <w:r>
        <w:rPr>
          <w:sz w:val="22"/>
        </w:rPr>
        <w:t xml:space="preserve"> 380</w:t>
      </w:r>
    </w:p>
    <w:p w:rsidR="00371180" w:rsidRPr="00290C20" w:rsidRDefault="00C00BD4" w:rsidP="00C00BD4">
      <w:pPr>
        <w:spacing w:after="0"/>
        <w:ind w:firstLine="720"/>
        <w:rPr>
          <w:sz w:val="22"/>
        </w:rPr>
      </w:pPr>
      <w:r w:rsidRPr="00C00BD4">
        <w:rPr>
          <w:sz w:val="22"/>
        </w:rPr>
        <w:t>San Francisco, CA  94103</w:t>
      </w:r>
    </w:p>
    <w:p w:rsidR="00371180" w:rsidRPr="00290C20" w:rsidRDefault="00371180" w:rsidP="00371180">
      <w:pPr>
        <w:rPr>
          <w:sz w:val="22"/>
        </w:rPr>
      </w:pPr>
      <w:r w:rsidRPr="00290C20">
        <w:rPr>
          <w:sz w:val="22"/>
        </w:rPr>
        <w:t>The Director of the Comprehensive Homeless Center will respond to concerns in seven working days from the date received. If you do not agree with the results of the Director</w:t>
      </w:r>
      <w:r>
        <w:rPr>
          <w:sz w:val="22"/>
        </w:rPr>
        <w:t xml:space="preserve"> </w:t>
      </w:r>
      <w:r w:rsidRPr="00290C20">
        <w:rPr>
          <w:sz w:val="22"/>
        </w:rPr>
        <w:t>of the Comprehensive Homeless Center, you may proceed</w:t>
      </w:r>
      <w:r>
        <w:rPr>
          <w:sz w:val="22"/>
        </w:rPr>
        <w:t xml:space="preserve"> </w:t>
      </w:r>
      <w:r w:rsidRPr="00290C20">
        <w:rPr>
          <w:sz w:val="22"/>
        </w:rPr>
        <w:t>to the next step.</w:t>
      </w:r>
    </w:p>
    <w:p w:rsidR="00371180" w:rsidRPr="00290C20" w:rsidRDefault="00371180" w:rsidP="00371180">
      <w:pPr>
        <w:spacing w:after="0"/>
        <w:rPr>
          <w:sz w:val="22"/>
        </w:rPr>
      </w:pPr>
      <w:r w:rsidRPr="00290C20">
        <w:rPr>
          <w:b/>
          <w:sz w:val="22"/>
        </w:rPr>
        <w:t>Step 4</w:t>
      </w:r>
      <w:r w:rsidRPr="00290C20">
        <w:rPr>
          <w:sz w:val="22"/>
        </w:rPr>
        <w:t>:</w:t>
      </w:r>
      <w:r w:rsidRPr="00290C20">
        <w:rPr>
          <w:sz w:val="22"/>
        </w:rPr>
        <w:tab/>
        <w:t>Chief of Social Work</w:t>
      </w:r>
    </w:p>
    <w:p w:rsidR="00371180" w:rsidRPr="00290C20" w:rsidRDefault="00371180" w:rsidP="00371180">
      <w:pPr>
        <w:spacing w:after="0"/>
        <w:ind w:firstLine="720"/>
        <w:rPr>
          <w:sz w:val="22"/>
        </w:rPr>
      </w:pPr>
      <w:r w:rsidRPr="00290C20">
        <w:rPr>
          <w:sz w:val="22"/>
        </w:rPr>
        <w:t>Joanne Peters, LCSW</w:t>
      </w:r>
    </w:p>
    <w:p w:rsidR="00371180" w:rsidRPr="00290C20" w:rsidRDefault="00371180" w:rsidP="00371180">
      <w:pPr>
        <w:spacing w:after="0"/>
        <w:ind w:firstLine="720"/>
        <w:rPr>
          <w:sz w:val="22"/>
        </w:rPr>
      </w:pPr>
      <w:r w:rsidRPr="00290C20">
        <w:rPr>
          <w:sz w:val="22"/>
        </w:rPr>
        <w:t>4150 Clement Street</w:t>
      </w:r>
    </w:p>
    <w:p w:rsidR="00475A16" w:rsidRDefault="00371180" w:rsidP="00475A16">
      <w:pPr>
        <w:spacing w:after="0"/>
        <w:ind w:firstLine="720"/>
        <w:rPr>
          <w:sz w:val="22"/>
        </w:rPr>
      </w:pPr>
      <w:r w:rsidRPr="00290C20">
        <w:rPr>
          <w:sz w:val="22"/>
        </w:rPr>
        <w:t>San Francisco, CA 94122</w:t>
      </w:r>
    </w:p>
    <w:p w:rsidR="00371180" w:rsidRPr="00290C20" w:rsidRDefault="00371180" w:rsidP="00371180">
      <w:pPr>
        <w:rPr>
          <w:sz w:val="22"/>
        </w:rPr>
      </w:pPr>
      <w:r w:rsidRPr="00290C20">
        <w:rPr>
          <w:sz w:val="22"/>
        </w:rPr>
        <w:t xml:space="preserve">The Chief of Social Work will respond in seven working       days from the date received. </w:t>
      </w:r>
    </w:p>
    <w:p w:rsidR="00371180" w:rsidRPr="001D6338" w:rsidRDefault="00371180" w:rsidP="00371180">
      <w:pPr>
        <w:rPr>
          <w:b/>
          <w:sz w:val="22"/>
        </w:rPr>
      </w:pPr>
      <w:r w:rsidRPr="00290C20">
        <w:rPr>
          <w:b/>
          <w:sz w:val="22"/>
        </w:rPr>
        <w:t xml:space="preserve">Fair and prompt </w:t>
      </w:r>
      <w:r>
        <w:rPr>
          <w:b/>
          <w:sz w:val="22"/>
        </w:rPr>
        <w:t xml:space="preserve">consideration </w:t>
      </w:r>
      <w:r w:rsidRPr="00290C20">
        <w:rPr>
          <w:b/>
          <w:sz w:val="22"/>
        </w:rPr>
        <w:t>will be giv</w:t>
      </w:r>
      <w:r>
        <w:rPr>
          <w:b/>
          <w:sz w:val="22"/>
        </w:rPr>
        <w:t xml:space="preserve">en to assist you in </w:t>
      </w:r>
      <w:r w:rsidRPr="00290C20">
        <w:rPr>
          <w:b/>
          <w:sz w:val="22"/>
        </w:rPr>
        <w:t xml:space="preserve">solving your concerns. All concerns are tracked </w:t>
      </w:r>
      <w:r>
        <w:rPr>
          <w:b/>
          <w:sz w:val="22"/>
        </w:rPr>
        <w:t xml:space="preserve">internally </w:t>
      </w:r>
      <w:r w:rsidRPr="00290C20">
        <w:rPr>
          <w:b/>
          <w:sz w:val="22"/>
        </w:rPr>
        <w:t>to use</w:t>
      </w:r>
      <w:r>
        <w:rPr>
          <w:b/>
          <w:sz w:val="22"/>
        </w:rPr>
        <w:t xml:space="preserve"> </w:t>
      </w:r>
      <w:r w:rsidRPr="00290C20">
        <w:rPr>
          <w:b/>
          <w:sz w:val="22"/>
        </w:rPr>
        <w:t>for program improvement purposes.</w:t>
      </w:r>
    </w:p>
    <w:p w:rsidR="00DC6361" w:rsidRDefault="00DC6361" w:rsidP="00371180">
      <w:pPr>
        <w:rPr>
          <w:b/>
          <w:sz w:val="32"/>
          <w:szCs w:val="32"/>
        </w:rPr>
      </w:pPr>
    </w:p>
    <w:p w:rsidR="009B20B2" w:rsidRDefault="009B20B2" w:rsidP="00371180">
      <w:pPr>
        <w:rPr>
          <w:b/>
          <w:sz w:val="32"/>
          <w:szCs w:val="32"/>
        </w:rPr>
      </w:pPr>
    </w:p>
    <w:p w:rsidR="00371180" w:rsidRPr="009B18DB" w:rsidRDefault="00371180" w:rsidP="00371180">
      <w:pPr>
        <w:rPr>
          <w:b/>
          <w:sz w:val="32"/>
          <w:szCs w:val="32"/>
        </w:rPr>
      </w:pPr>
      <w:r w:rsidRPr="009B18DB">
        <w:rPr>
          <w:b/>
          <w:sz w:val="32"/>
          <w:szCs w:val="32"/>
        </w:rPr>
        <w:t>ETHICAL CONCERNS</w:t>
      </w:r>
    </w:p>
    <w:p w:rsidR="00371180" w:rsidRPr="00290C20" w:rsidRDefault="00371180" w:rsidP="00371180">
      <w:pPr>
        <w:rPr>
          <w:sz w:val="22"/>
        </w:rPr>
      </w:pPr>
      <w:r w:rsidRPr="00290C20">
        <w:rPr>
          <w:sz w:val="22"/>
        </w:rPr>
        <w:t>You have the right to report ethical concerns without fear of retaliation. If you have an ethical concern, please report it to your case manager or a HUD- VASH Supervisor. If you are unable to resolve the concern in this way, or you are uncomfortable resolving it in this way, please contact the Director of the Compr</w:t>
      </w:r>
      <w:r>
        <w:rPr>
          <w:sz w:val="22"/>
        </w:rPr>
        <w:t>ehensive Homeless Center at (415) 489-3306 or a patient advocate at (415) 221-</w:t>
      </w:r>
      <w:r w:rsidRPr="00290C20">
        <w:rPr>
          <w:sz w:val="22"/>
        </w:rPr>
        <w:t>4810.</w:t>
      </w:r>
    </w:p>
    <w:p w:rsidR="00371180" w:rsidRPr="009B18DB" w:rsidRDefault="00CA426A" w:rsidP="00371180">
      <w:pPr>
        <w:rPr>
          <w:b/>
          <w:sz w:val="32"/>
          <w:szCs w:val="32"/>
        </w:rPr>
      </w:pPr>
      <w:r>
        <w:rPr>
          <w:noProof/>
          <w:lang w:eastAsia="en-US"/>
        </w:rPr>
        <w:drawing>
          <wp:anchor distT="0" distB="0" distL="114300" distR="114300" simplePos="0" relativeHeight="251762688" behindDoc="0" locked="0" layoutInCell="1" allowOverlap="1" wp14:anchorId="52D8FB18" wp14:editId="6925AAC6">
            <wp:simplePos x="990600" y="5661660"/>
            <wp:positionH relativeFrom="margin">
              <wp:posOffset>-266700</wp:posOffset>
            </wp:positionH>
            <wp:positionV relativeFrom="margin">
              <wp:posOffset>2045970</wp:posOffset>
            </wp:positionV>
            <wp:extent cx="1005205" cy="1075055"/>
            <wp:effectExtent l="76200" t="76200" r="137795" b="125095"/>
            <wp:wrapSquare wrapText="bothSides"/>
            <wp:docPr id="47" name="Picture 47" descr="https://encrypted-tbn3.gstatic.com/images?q=tbn:ANd9GcSp1VpjIKHGgNnffRlTVjhZwUIe1ajqMK9s41NuJVSUzyl4VG2Jr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1" descr="https://encrypted-tbn3.gstatic.com/images?q=tbn:ANd9GcSp1VpjIKHGgNnffRlTVjhZwUIe1ajqMK9s41NuJVSUzyl4VG2Jr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5205" cy="1075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1180" w:rsidRPr="009B18DB">
        <w:rPr>
          <w:b/>
          <w:sz w:val="32"/>
          <w:szCs w:val="32"/>
        </w:rPr>
        <w:t>CODE OF ETHICS</w:t>
      </w:r>
    </w:p>
    <w:p w:rsidR="00371180" w:rsidRPr="00163DC1" w:rsidRDefault="00371180" w:rsidP="00371180">
      <w:pPr>
        <w:pStyle w:val="ListParagraph"/>
        <w:numPr>
          <w:ilvl w:val="0"/>
          <w:numId w:val="28"/>
        </w:numPr>
        <w:rPr>
          <w:color w:val="auto"/>
          <w:sz w:val="22"/>
        </w:rPr>
      </w:pPr>
      <w:r w:rsidRPr="00163DC1">
        <w:rPr>
          <w:sz w:val="22"/>
        </w:rPr>
        <w:t xml:space="preserve">All staff is expected to abide by the Statement of Organizational Ethics.  </w:t>
      </w:r>
    </w:p>
    <w:p w:rsidR="00371180" w:rsidRDefault="00371180" w:rsidP="00371180">
      <w:pPr>
        <w:pStyle w:val="ListParagraph"/>
        <w:numPr>
          <w:ilvl w:val="0"/>
          <w:numId w:val="28"/>
        </w:numPr>
        <w:rPr>
          <w:color w:val="auto"/>
          <w:sz w:val="22"/>
        </w:rPr>
      </w:pPr>
      <w:r w:rsidRPr="00163DC1">
        <w:rPr>
          <w:color w:val="auto"/>
          <w:sz w:val="22"/>
        </w:rPr>
        <w:t xml:space="preserve">All staff is expected to behave in a professional manner in all contacts with other staff, Veterans, and Veterans’ family members or their significant others. </w:t>
      </w:r>
    </w:p>
    <w:p w:rsidR="00371180" w:rsidRDefault="00371180" w:rsidP="00371180">
      <w:pPr>
        <w:pStyle w:val="ListParagraph"/>
        <w:numPr>
          <w:ilvl w:val="0"/>
          <w:numId w:val="28"/>
        </w:numPr>
        <w:rPr>
          <w:color w:val="auto"/>
          <w:sz w:val="22"/>
        </w:rPr>
      </w:pPr>
      <w:r w:rsidRPr="00163DC1">
        <w:rPr>
          <w:color w:val="auto"/>
          <w:sz w:val="22"/>
        </w:rPr>
        <w:t>All staff will be held accountable to the ethical and conduct standards of their professional associations and licensing/certification boards.</w:t>
      </w:r>
    </w:p>
    <w:p w:rsidR="00371180" w:rsidRPr="00163DC1" w:rsidRDefault="00371180" w:rsidP="00371180">
      <w:pPr>
        <w:pStyle w:val="ListParagraph"/>
        <w:numPr>
          <w:ilvl w:val="0"/>
          <w:numId w:val="28"/>
        </w:numPr>
        <w:rPr>
          <w:color w:val="auto"/>
          <w:sz w:val="22"/>
        </w:rPr>
      </w:pPr>
      <w:r w:rsidRPr="00163DC1">
        <w:rPr>
          <w:color w:val="auto"/>
          <w:sz w:val="22"/>
        </w:rPr>
        <w:t xml:space="preserve">All staff-veteran, veteran-staff, and staff-staff interactions are to be conducted with respect and dignity.  </w:t>
      </w:r>
    </w:p>
    <w:p w:rsidR="00371180" w:rsidRPr="00290C20" w:rsidRDefault="00371180" w:rsidP="00371180">
      <w:pPr>
        <w:pStyle w:val="ListParagraph"/>
        <w:numPr>
          <w:ilvl w:val="0"/>
          <w:numId w:val="28"/>
        </w:numPr>
        <w:rPr>
          <w:color w:val="auto"/>
          <w:sz w:val="22"/>
        </w:rPr>
      </w:pPr>
      <w:r w:rsidRPr="00290C20">
        <w:rPr>
          <w:color w:val="auto"/>
          <w:sz w:val="22"/>
        </w:rPr>
        <w:t xml:space="preserve">Confidentiality will be maintained by all staff at all times.  </w:t>
      </w:r>
    </w:p>
    <w:p w:rsidR="00371180" w:rsidRDefault="00371180" w:rsidP="00371180">
      <w:pPr>
        <w:pStyle w:val="ListParagraph"/>
        <w:numPr>
          <w:ilvl w:val="0"/>
          <w:numId w:val="28"/>
        </w:numPr>
        <w:rPr>
          <w:color w:val="auto"/>
          <w:sz w:val="22"/>
        </w:rPr>
      </w:pPr>
      <w:r w:rsidRPr="00290C20">
        <w:rPr>
          <w:color w:val="auto"/>
          <w:sz w:val="22"/>
        </w:rPr>
        <w:t xml:space="preserve">Any inappropriate social and/or personal     relationship or contact between staff and </w:t>
      </w:r>
      <w:r w:rsidRPr="00290C20">
        <w:rPr>
          <w:color w:val="auto"/>
          <w:sz w:val="22"/>
        </w:rPr>
        <w:lastRenderedPageBreak/>
        <w:t xml:space="preserve">veterans (including former patients in or outside the hospital) are not allowed.  </w:t>
      </w:r>
    </w:p>
    <w:p w:rsidR="00CA426A" w:rsidRPr="00CA426A" w:rsidRDefault="00CA426A" w:rsidP="00CA426A">
      <w:pPr>
        <w:rPr>
          <w:sz w:val="22"/>
        </w:rPr>
      </w:pPr>
    </w:p>
    <w:p w:rsidR="00371180" w:rsidRPr="009B18DB" w:rsidRDefault="00CA426A" w:rsidP="00371180">
      <w:pPr>
        <w:rPr>
          <w:b/>
          <w:sz w:val="32"/>
          <w:szCs w:val="32"/>
        </w:rPr>
      </w:pPr>
      <w:r>
        <w:rPr>
          <w:noProof/>
          <w:lang w:eastAsia="en-US"/>
        </w:rPr>
        <w:drawing>
          <wp:anchor distT="0" distB="0" distL="114300" distR="114300" simplePos="0" relativeHeight="251752448" behindDoc="0" locked="0" layoutInCell="1" allowOverlap="1" wp14:anchorId="04B78520" wp14:editId="0F7AC2D8">
            <wp:simplePos x="0" y="0"/>
            <wp:positionH relativeFrom="margin">
              <wp:posOffset>2080260</wp:posOffset>
            </wp:positionH>
            <wp:positionV relativeFrom="margin">
              <wp:posOffset>-335280</wp:posOffset>
            </wp:positionV>
            <wp:extent cx="1097280" cy="1097280"/>
            <wp:effectExtent l="0" t="0" r="7620" b="7620"/>
            <wp:wrapSquare wrapText="bothSides"/>
            <wp:docPr id="3" name="Picture 3" descr="https://encrypted-tbn2.gstatic.com/images?q=tbn:ANd9GcRGJRhqTFEY0deXAES3yGe97Yz_98CCzj7mo65fRfftewvtVjVlq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2.gstatic.com/images?q=tbn:ANd9GcRGJRhqTFEY0deXAES3yGe97Yz_98CCzj7mo65fRfftewvtVjVlqw">
                      <a:hlinkClick r:id="rId36"/>
                    </pic:cNvPr>
                    <pic:cNvPicPr>
                      <a:picLocks noChangeAspect="1" noChangeArrowheads="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1097280" cy="10972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1180" w:rsidRPr="009B18DB">
        <w:rPr>
          <w:b/>
          <w:sz w:val="32"/>
          <w:szCs w:val="32"/>
        </w:rPr>
        <w:t>SMOKING POLICY</w:t>
      </w:r>
    </w:p>
    <w:p w:rsidR="00371180" w:rsidRPr="00290C20" w:rsidRDefault="00371180" w:rsidP="00371180">
      <w:pPr>
        <w:rPr>
          <w:kern w:val="28"/>
          <w:sz w:val="22"/>
        </w:rPr>
      </w:pPr>
      <w:r w:rsidRPr="00290C20">
        <w:rPr>
          <w:sz w:val="22"/>
        </w:rPr>
        <w:t>The VA is a non-smoking facility and smoking is allowed</w:t>
      </w:r>
      <w:r>
        <w:rPr>
          <w:sz w:val="22"/>
        </w:rPr>
        <w:t xml:space="preserve"> </w:t>
      </w:r>
      <w:r w:rsidRPr="00290C20">
        <w:rPr>
          <w:sz w:val="22"/>
        </w:rPr>
        <w:t>only in designated smoking areas. In addition, smoking is not permitted in government vehicles. Smoking policies at housing units vary and some housing units do not permit smoking inside the home. This might be something for you</w:t>
      </w:r>
      <w:r>
        <w:rPr>
          <w:sz w:val="22"/>
        </w:rPr>
        <w:t xml:space="preserve"> </w:t>
      </w:r>
      <w:r w:rsidRPr="00290C20">
        <w:rPr>
          <w:sz w:val="22"/>
        </w:rPr>
        <w:t>to consider as you select yo</w:t>
      </w:r>
      <w:r>
        <w:rPr>
          <w:sz w:val="22"/>
        </w:rPr>
        <w:t xml:space="preserve">ur housing unit In keeping with </w:t>
      </w:r>
      <w:r w:rsidRPr="00290C20">
        <w:rPr>
          <w:sz w:val="22"/>
        </w:rPr>
        <w:t xml:space="preserve">the </w:t>
      </w:r>
      <w:r w:rsidRPr="00290C20">
        <w:rPr>
          <w:kern w:val="28"/>
          <w:sz w:val="22"/>
        </w:rPr>
        <w:t xml:space="preserve">core health mission of the Veterans Health Administration (VHA), the following measures have been adopted in order to strengthen existing smoke-free policies. </w:t>
      </w:r>
    </w:p>
    <w:p w:rsidR="00371180" w:rsidRPr="00290C20" w:rsidRDefault="00371180" w:rsidP="00371180">
      <w:pPr>
        <w:pStyle w:val="ListParagraph"/>
        <w:numPr>
          <w:ilvl w:val="0"/>
          <w:numId w:val="33"/>
        </w:numPr>
        <w:rPr>
          <w:color w:val="auto"/>
          <w:sz w:val="22"/>
        </w:rPr>
      </w:pPr>
      <w:r w:rsidRPr="00290C20">
        <w:rPr>
          <w:color w:val="auto"/>
          <w:sz w:val="22"/>
        </w:rPr>
        <w:t>Whenever possible, smoking areas should not be within 50 feet of any entrance of a VA healthcare or office building that is routinely used by patients, residents, employees, or staff.</w:t>
      </w:r>
    </w:p>
    <w:p w:rsidR="00371180" w:rsidRDefault="00371180" w:rsidP="00371180">
      <w:pPr>
        <w:pStyle w:val="ListParagraph"/>
        <w:numPr>
          <w:ilvl w:val="0"/>
          <w:numId w:val="33"/>
        </w:numPr>
        <w:rPr>
          <w:color w:val="auto"/>
          <w:sz w:val="22"/>
        </w:rPr>
      </w:pPr>
      <w:r w:rsidRPr="00163DC1">
        <w:rPr>
          <w:color w:val="auto"/>
          <w:sz w:val="22"/>
        </w:rPr>
        <w:t>All facilities need to work to reduce the number of smoking areas on their grounds.</w:t>
      </w:r>
    </w:p>
    <w:p w:rsidR="00371180" w:rsidRPr="00163DC1" w:rsidRDefault="00371180" w:rsidP="00371180">
      <w:pPr>
        <w:pStyle w:val="ListParagraph"/>
        <w:numPr>
          <w:ilvl w:val="0"/>
          <w:numId w:val="33"/>
        </w:numPr>
        <w:rPr>
          <w:color w:val="auto"/>
          <w:sz w:val="22"/>
        </w:rPr>
      </w:pPr>
      <w:r w:rsidRPr="00163DC1">
        <w:rPr>
          <w:color w:val="auto"/>
          <w:sz w:val="22"/>
        </w:rPr>
        <w:t>Wherever possible, the designated smoking area for employees and staff needs to be separate from that of patients and residents.</w:t>
      </w:r>
    </w:p>
    <w:p w:rsidR="00371180" w:rsidRPr="009B18DB" w:rsidRDefault="00371180" w:rsidP="00371180">
      <w:pPr>
        <w:rPr>
          <w:b/>
          <w:sz w:val="32"/>
          <w:szCs w:val="32"/>
        </w:rPr>
      </w:pPr>
      <w:r w:rsidRPr="009B18DB">
        <w:rPr>
          <w:b/>
          <w:sz w:val="32"/>
          <w:szCs w:val="32"/>
        </w:rPr>
        <w:t>ACCESS TO YOUR RECORDS</w:t>
      </w:r>
    </w:p>
    <w:p w:rsidR="00371180" w:rsidRPr="00290C20" w:rsidRDefault="00371180" w:rsidP="00371180">
      <w:pPr>
        <w:rPr>
          <w:sz w:val="22"/>
        </w:rPr>
      </w:pPr>
      <w:r w:rsidRPr="00290C20">
        <w:rPr>
          <w:sz w:val="22"/>
        </w:rPr>
        <w:t>Your medical record</w:t>
      </w:r>
      <w:r>
        <w:rPr>
          <w:sz w:val="22"/>
        </w:rPr>
        <w:t>s</w:t>
      </w:r>
      <w:r w:rsidRPr="00290C20">
        <w:rPr>
          <w:sz w:val="22"/>
        </w:rPr>
        <w:t xml:space="preserve"> and all other information about you will be kept confidential unless disclosure is </w:t>
      </w:r>
      <w:r>
        <w:rPr>
          <w:sz w:val="22"/>
        </w:rPr>
        <w:t>required or permitted by law or</w:t>
      </w:r>
      <w:r w:rsidRPr="00290C20">
        <w:rPr>
          <w:sz w:val="22"/>
        </w:rPr>
        <w:t xml:space="preserve"> you consent to its </w:t>
      </w:r>
      <w:r w:rsidRPr="00290C20">
        <w:rPr>
          <w:sz w:val="22"/>
        </w:rPr>
        <w:lastRenderedPageBreak/>
        <w:t>release.  Your case manager may ask you to sign consent for Release of Information to discuss your case with your landlord, prospective landlord, community agencies, family members, or others. You may withdraw your consent at any time.</w:t>
      </w:r>
    </w:p>
    <w:p w:rsidR="00371180" w:rsidRPr="00D3731A" w:rsidRDefault="00371180" w:rsidP="00371180">
      <w:pPr>
        <w:rPr>
          <w:sz w:val="22"/>
        </w:rPr>
      </w:pPr>
      <w:r w:rsidRPr="00290C20">
        <w:rPr>
          <w:sz w:val="22"/>
        </w:rPr>
        <w:t>The Department of Veterans Affairs uses the Release of Information Form 10-5345. Your consent (signature) for rel</w:t>
      </w:r>
      <w:r>
        <w:rPr>
          <w:sz w:val="22"/>
        </w:rPr>
        <w:t>ease of information will expire at a specified date or upon your discharge from the program.</w:t>
      </w:r>
      <w:r w:rsidRPr="00290C20">
        <w:rPr>
          <w:sz w:val="22"/>
        </w:rPr>
        <w:t xml:space="preserve"> </w:t>
      </w:r>
    </w:p>
    <w:p w:rsidR="00371180" w:rsidRPr="009B18DB" w:rsidRDefault="00371180" w:rsidP="00371180">
      <w:pPr>
        <w:rPr>
          <w:b/>
          <w:sz w:val="32"/>
          <w:szCs w:val="32"/>
        </w:rPr>
      </w:pPr>
      <w:r w:rsidRPr="009B18DB">
        <w:rPr>
          <w:b/>
          <w:sz w:val="32"/>
          <w:szCs w:val="32"/>
        </w:rPr>
        <w:t>PATIENT RIGHTS</w:t>
      </w:r>
    </w:p>
    <w:p w:rsidR="00371180" w:rsidRPr="00222F1C" w:rsidRDefault="00371180" w:rsidP="00371180">
      <w:pPr>
        <w:spacing w:after="0"/>
        <w:rPr>
          <w:sz w:val="22"/>
        </w:rPr>
      </w:pPr>
      <w:r w:rsidRPr="00290C20">
        <w:rPr>
          <w:sz w:val="22"/>
        </w:rPr>
        <w:t>Patients have a right to be treated with dignity in a human environment that affords them both reasonable protections from harm and appropriate privacy and confidentiality of information with regard to personal needs.</w:t>
      </w:r>
    </w:p>
    <w:p w:rsidR="00371180" w:rsidRPr="00163DC1" w:rsidRDefault="00371180" w:rsidP="00371180">
      <w:pPr>
        <w:rPr>
          <w:b/>
          <w:sz w:val="22"/>
          <w:u w:val="single"/>
        </w:rPr>
      </w:pPr>
      <w:r w:rsidRPr="00163DC1">
        <w:rPr>
          <w:b/>
          <w:sz w:val="22"/>
          <w:u w:val="single"/>
        </w:rPr>
        <w:t>Patients/Residents Have a Right To:</w:t>
      </w:r>
    </w:p>
    <w:p w:rsidR="00371180" w:rsidRPr="00290C20" w:rsidRDefault="00371180" w:rsidP="00371180">
      <w:pPr>
        <w:pStyle w:val="ListParagraph"/>
        <w:numPr>
          <w:ilvl w:val="0"/>
          <w:numId w:val="30"/>
        </w:numPr>
        <w:rPr>
          <w:color w:val="auto"/>
          <w:sz w:val="22"/>
        </w:rPr>
      </w:pPr>
      <w:r w:rsidRPr="00290C20">
        <w:rPr>
          <w:color w:val="auto"/>
          <w:sz w:val="22"/>
        </w:rPr>
        <w:t>Considerate and dignified care that respects your personal value and belief systems</w:t>
      </w:r>
      <w:r>
        <w:rPr>
          <w:color w:val="auto"/>
          <w:sz w:val="22"/>
        </w:rPr>
        <w:t xml:space="preserve"> </w:t>
      </w:r>
      <w:r w:rsidRPr="00290C20">
        <w:rPr>
          <w:color w:val="auto"/>
          <w:sz w:val="22"/>
        </w:rPr>
        <w:t>regardless of race, sex, national origin, age or sources of payment for care.</w:t>
      </w:r>
    </w:p>
    <w:p w:rsidR="00371180" w:rsidRPr="00290C20" w:rsidRDefault="00371180" w:rsidP="00371180">
      <w:pPr>
        <w:pStyle w:val="ListParagraph"/>
        <w:numPr>
          <w:ilvl w:val="0"/>
          <w:numId w:val="30"/>
        </w:numPr>
        <w:rPr>
          <w:color w:val="auto"/>
          <w:sz w:val="22"/>
        </w:rPr>
      </w:pPr>
      <w:r w:rsidRPr="00290C20">
        <w:rPr>
          <w:color w:val="auto"/>
          <w:sz w:val="22"/>
        </w:rPr>
        <w:t>Freedom from abuse, exploitation, retaliation, humiliation and neglect.</w:t>
      </w:r>
    </w:p>
    <w:p w:rsidR="00371180" w:rsidRPr="00290C20" w:rsidRDefault="00371180" w:rsidP="00371180">
      <w:pPr>
        <w:pStyle w:val="ListParagraph"/>
        <w:numPr>
          <w:ilvl w:val="0"/>
          <w:numId w:val="30"/>
        </w:numPr>
        <w:rPr>
          <w:color w:val="auto"/>
          <w:sz w:val="22"/>
        </w:rPr>
      </w:pPr>
      <w:r w:rsidRPr="00290C20">
        <w:rPr>
          <w:color w:val="auto"/>
          <w:sz w:val="22"/>
        </w:rPr>
        <w:t>Prompt and appropriate care in the least restrictive environment for that treatment.</w:t>
      </w:r>
    </w:p>
    <w:p w:rsidR="00371180" w:rsidRPr="00290C20" w:rsidRDefault="00371180" w:rsidP="00371180">
      <w:pPr>
        <w:pStyle w:val="ListParagraph"/>
        <w:numPr>
          <w:ilvl w:val="0"/>
          <w:numId w:val="30"/>
        </w:numPr>
        <w:rPr>
          <w:color w:val="auto"/>
          <w:sz w:val="22"/>
        </w:rPr>
      </w:pPr>
      <w:r w:rsidRPr="00290C20">
        <w:rPr>
          <w:color w:val="auto"/>
          <w:sz w:val="22"/>
        </w:rPr>
        <w:t>Patients and family participation in decisions regarding care.</w:t>
      </w:r>
    </w:p>
    <w:p w:rsidR="00371180" w:rsidRPr="00BE2E83" w:rsidRDefault="00371180" w:rsidP="00371180">
      <w:pPr>
        <w:pStyle w:val="ListParagraph"/>
        <w:numPr>
          <w:ilvl w:val="0"/>
          <w:numId w:val="30"/>
        </w:numPr>
        <w:rPr>
          <w:color w:val="auto"/>
          <w:sz w:val="22"/>
        </w:rPr>
      </w:pPr>
      <w:r w:rsidRPr="00290C20">
        <w:rPr>
          <w:color w:val="auto"/>
          <w:sz w:val="22"/>
        </w:rPr>
        <w:t>Participate in consideration of ethical issues that arise in the provision of care.</w:t>
      </w:r>
    </w:p>
    <w:p w:rsidR="00371180" w:rsidRPr="00290C20" w:rsidRDefault="00371180" w:rsidP="00371180">
      <w:pPr>
        <w:pStyle w:val="ListParagraph"/>
        <w:numPr>
          <w:ilvl w:val="0"/>
          <w:numId w:val="30"/>
        </w:numPr>
        <w:rPr>
          <w:color w:val="auto"/>
          <w:sz w:val="22"/>
        </w:rPr>
      </w:pPr>
      <w:r w:rsidRPr="00290C20">
        <w:rPr>
          <w:color w:val="auto"/>
          <w:sz w:val="22"/>
        </w:rPr>
        <w:t xml:space="preserve">Receive information necessary to give informed consent in terms the patient can understand </w:t>
      </w:r>
      <w:r w:rsidRPr="00290C20">
        <w:rPr>
          <w:color w:val="auto"/>
          <w:sz w:val="22"/>
        </w:rPr>
        <w:lastRenderedPageBreak/>
        <w:t>prior to the start of any procedure or treatment, including significant alternatives and the identity of persons responsible for treatment.</w:t>
      </w:r>
    </w:p>
    <w:p w:rsidR="00371180" w:rsidRPr="00290C20" w:rsidRDefault="00371180" w:rsidP="00371180">
      <w:pPr>
        <w:pStyle w:val="ListParagraph"/>
        <w:numPr>
          <w:ilvl w:val="0"/>
          <w:numId w:val="30"/>
        </w:numPr>
        <w:rPr>
          <w:color w:val="auto"/>
          <w:sz w:val="22"/>
        </w:rPr>
      </w:pPr>
      <w:r w:rsidRPr="00290C20">
        <w:rPr>
          <w:color w:val="auto"/>
          <w:sz w:val="22"/>
        </w:rPr>
        <w:t>Maximum possible privacy and security.</w:t>
      </w:r>
    </w:p>
    <w:p w:rsidR="00371180" w:rsidRPr="00290C20" w:rsidRDefault="00371180" w:rsidP="00371180">
      <w:pPr>
        <w:pStyle w:val="ListParagraph"/>
        <w:numPr>
          <w:ilvl w:val="0"/>
          <w:numId w:val="30"/>
        </w:numPr>
        <w:rPr>
          <w:color w:val="auto"/>
          <w:sz w:val="22"/>
        </w:rPr>
      </w:pPr>
      <w:r w:rsidRPr="00290C20">
        <w:rPr>
          <w:color w:val="auto"/>
          <w:sz w:val="22"/>
        </w:rPr>
        <w:t>Have all medical and personal information treated as confidential unless consent to its release, or disclosure is required, or permitted by law.</w:t>
      </w:r>
    </w:p>
    <w:p w:rsidR="00371180" w:rsidRPr="00290C20" w:rsidRDefault="00371180" w:rsidP="00371180">
      <w:pPr>
        <w:pStyle w:val="ListParagraph"/>
        <w:numPr>
          <w:ilvl w:val="0"/>
          <w:numId w:val="30"/>
        </w:numPr>
        <w:rPr>
          <w:color w:val="auto"/>
          <w:sz w:val="22"/>
        </w:rPr>
      </w:pPr>
      <w:r w:rsidRPr="00290C20">
        <w:rPr>
          <w:color w:val="auto"/>
          <w:sz w:val="22"/>
        </w:rPr>
        <w:t>Designate a representative to make medical decisions on the patient’s behalf in the event that they are incapable of understanding a proposed treatment or procedure or are unable to communicate wishes regarding care.</w:t>
      </w:r>
    </w:p>
    <w:p w:rsidR="00371180" w:rsidRPr="00290C20" w:rsidRDefault="00371180" w:rsidP="00371180">
      <w:pPr>
        <w:pStyle w:val="ListParagraph"/>
        <w:numPr>
          <w:ilvl w:val="0"/>
          <w:numId w:val="30"/>
        </w:numPr>
        <w:rPr>
          <w:color w:val="auto"/>
          <w:sz w:val="22"/>
        </w:rPr>
      </w:pPr>
      <w:r w:rsidRPr="00290C20">
        <w:rPr>
          <w:color w:val="auto"/>
          <w:sz w:val="22"/>
        </w:rPr>
        <w:t>Formulate Advance Directives.</w:t>
      </w:r>
    </w:p>
    <w:p w:rsidR="00371180" w:rsidRPr="00290C20" w:rsidRDefault="00371180" w:rsidP="00371180">
      <w:pPr>
        <w:pStyle w:val="ListParagraph"/>
        <w:numPr>
          <w:ilvl w:val="0"/>
          <w:numId w:val="30"/>
        </w:numPr>
        <w:rPr>
          <w:color w:val="auto"/>
          <w:sz w:val="22"/>
        </w:rPr>
      </w:pPr>
      <w:r w:rsidRPr="00290C20">
        <w:rPr>
          <w:color w:val="auto"/>
          <w:sz w:val="22"/>
        </w:rPr>
        <w:t>Obtain complete and current information in understandable terms concerning diagnosis, treatment and prognosis.</w:t>
      </w:r>
    </w:p>
    <w:p w:rsidR="00371180" w:rsidRPr="00371180" w:rsidRDefault="00371180" w:rsidP="00371180">
      <w:pPr>
        <w:pStyle w:val="ListParagraph"/>
        <w:numPr>
          <w:ilvl w:val="0"/>
          <w:numId w:val="30"/>
        </w:numPr>
        <w:rPr>
          <w:color w:val="auto"/>
          <w:sz w:val="22"/>
        </w:rPr>
      </w:pPr>
      <w:r w:rsidRPr="00290C20">
        <w:rPr>
          <w:color w:val="auto"/>
          <w:sz w:val="22"/>
        </w:rPr>
        <w:t>Refuse treatment to the extent permitted by law and to be informed of the medical consequences of such refusal.</w:t>
      </w:r>
    </w:p>
    <w:p w:rsidR="00371180" w:rsidRPr="009F4CF2" w:rsidRDefault="00371180" w:rsidP="00371180">
      <w:pPr>
        <w:pStyle w:val="ListParagraph"/>
        <w:numPr>
          <w:ilvl w:val="0"/>
          <w:numId w:val="30"/>
        </w:numPr>
        <w:rPr>
          <w:color w:val="auto"/>
          <w:sz w:val="22"/>
        </w:rPr>
      </w:pPr>
      <w:r w:rsidRPr="00290C20">
        <w:rPr>
          <w:color w:val="auto"/>
          <w:sz w:val="22"/>
        </w:rPr>
        <w:t>Know if the hospital plans to engage in any experimentation affecting treatment and the right to refuse to participate in such research.</w:t>
      </w:r>
    </w:p>
    <w:p w:rsidR="00371180" w:rsidRPr="00290C20" w:rsidRDefault="00371180" w:rsidP="00371180">
      <w:pPr>
        <w:pStyle w:val="ListParagraph"/>
        <w:numPr>
          <w:ilvl w:val="0"/>
          <w:numId w:val="30"/>
        </w:numPr>
        <w:rPr>
          <w:color w:val="auto"/>
          <w:sz w:val="22"/>
        </w:rPr>
      </w:pPr>
      <w:r w:rsidRPr="00290C20">
        <w:rPr>
          <w:color w:val="auto"/>
          <w:sz w:val="22"/>
        </w:rPr>
        <w:t>Expect reasonable continuity of care, know in advance what appointment times and physicians are available and to know what is necessary for continuing care after discharge.</w:t>
      </w:r>
    </w:p>
    <w:p w:rsidR="00371180" w:rsidRPr="00290C20" w:rsidRDefault="00371180" w:rsidP="00371180">
      <w:pPr>
        <w:pStyle w:val="ListParagraph"/>
        <w:numPr>
          <w:ilvl w:val="0"/>
          <w:numId w:val="30"/>
        </w:numPr>
        <w:rPr>
          <w:color w:val="auto"/>
          <w:sz w:val="22"/>
        </w:rPr>
      </w:pPr>
      <w:r w:rsidRPr="00290C20">
        <w:rPr>
          <w:color w:val="auto"/>
          <w:sz w:val="22"/>
        </w:rPr>
        <w:t>Communicate freely and privately with persons outside the facility and to have or refuse visitors.</w:t>
      </w:r>
    </w:p>
    <w:p w:rsidR="00371180" w:rsidRPr="00290C20" w:rsidRDefault="00371180" w:rsidP="00371180">
      <w:pPr>
        <w:pStyle w:val="ListParagraph"/>
        <w:numPr>
          <w:ilvl w:val="0"/>
          <w:numId w:val="30"/>
        </w:numPr>
        <w:rPr>
          <w:color w:val="auto"/>
          <w:sz w:val="22"/>
        </w:rPr>
      </w:pPr>
      <w:r w:rsidRPr="00290C20">
        <w:rPr>
          <w:color w:val="auto"/>
          <w:sz w:val="22"/>
        </w:rPr>
        <w:t>Wear the patient’s own clothes and keep personal possessions, barring any medical or safety related factor.</w:t>
      </w:r>
    </w:p>
    <w:p w:rsidR="00371180" w:rsidRPr="00290C20" w:rsidRDefault="00371180" w:rsidP="00371180">
      <w:pPr>
        <w:pStyle w:val="ListParagraph"/>
        <w:numPr>
          <w:ilvl w:val="0"/>
          <w:numId w:val="25"/>
        </w:numPr>
        <w:spacing w:after="200"/>
        <w:rPr>
          <w:color w:val="auto"/>
          <w:sz w:val="22"/>
        </w:rPr>
      </w:pPr>
      <w:r w:rsidRPr="00290C20">
        <w:rPr>
          <w:color w:val="auto"/>
          <w:sz w:val="22"/>
        </w:rPr>
        <w:lastRenderedPageBreak/>
        <w:t>Express a complaint and receive prompt attention to matters of concern without fear of retaliation or access to case being compromised.</w:t>
      </w:r>
    </w:p>
    <w:p w:rsidR="00371180" w:rsidRPr="00290C20" w:rsidRDefault="00371180" w:rsidP="00371180">
      <w:pPr>
        <w:pStyle w:val="ListParagraph"/>
        <w:numPr>
          <w:ilvl w:val="0"/>
          <w:numId w:val="25"/>
        </w:numPr>
        <w:rPr>
          <w:color w:val="auto"/>
          <w:sz w:val="22"/>
        </w:rPr>
      </w:pPr>
      <w:r w:rsidRPr="00290C20">
        <w:rPr>
          <w:color w:val="auto"/>
          <w:sz w:val="22"/>
        </w:rPr>
        <w:t>Receive unopened mail. Have restrictions explained. If there is reason to believe the mail may contain contraband, the patient will open the mail in the presence of an appropriate staff member.</w:t>
      </w:r>
    </w:p>
    <w:p w:rsidR="00371180" w:rsidRPr="00290C20" w:rsidRDefault="00371180" w:rsidP="00371180">
      <w:pPr>
        <w:pStyle w:val="ListParagraph"/>
        <w:numPr>
          <w:ilvl w:val="0"/>
          <w:numId w:val="25"/>
        </w:numPr>
        <w:rPr>
          <w:color w:val="auto"/>
          <w:sz w:val="22"/>
        </w:rPr>
      </w:pPr>
      <w:r w:rsidRPr="00290C20">
        <w:rPr>
          <w:color w:val="auto"/>
          <w:sz w:val="22"/>
        </w:rPr>
        <w:t>Know what hospital rules and regulations apply to all patients and residents.</w:t>
      </w:r>
    </w:p>
    <w:p w:rsidR="00371180" w:rsidRPr="00290C20" w:rsidRDefault="00371180" w:rsidP="00371180">
      <w:pPr>
        <w:pStyle w:val="ListParagraph"/>
        <w:numPr>
          <w:ilvl w:val="0"/>
          <w:numId w:val="25"/>
        </w:numPr>
        <w:rPr>
          <w:color w:val="auto"/>
          <w:sz w:val="22"/>
        </w:rPr>
      </w:pPr>
      <w:r w:rsidRPr="00290C20">
        <w:rPr>
          <w:color w:val="auto"/>
          <w:sz w:val="22"/>
        </w:rPr>
        <w:t xml:space="preserve">Receive pastoral care/counseling or spiritual services. </w:t>
      </w:r>
    </w:p>
    <w:p w:rsidR="00371180" w:rsidRPr="00290C20" w:rsidRDefault="00371180" w:rsidP="00371180">
      <w:pPr>
        <w:pStyle w:val="ListParagraph"/>
        <w:numPr>
          <w:ilvl w:val="0"/>
          <w:numId w:val="25"/>
        </w:numPr>
        <w:rPr>
          <w:color w:val="auto"/>
          <w:sz w:val="22"/>
        </w:rPr>
      </w:pPr>
      <w:r w:rsidRPr="00290C20">
        <w:rPr>
          <w:color w:val="auto"/>
          <w:sz w:val="22"/>
        </w:rPr>
        <w:t>Have freedom from mental, physical, sexual, and verbal abuse or neglect.</w:t>
      </w:r>
    </w:p>
    <w:p w:rsidR="00371180" w:rsidRPr="00222F1C" w:rsidRDefault="00371180" w:rsidP="00371180">
      <w:pPr>
        <w:pStyle w:val="ListParagraph"/>
        <w:numPr>
          <w:ilvl w:val="0"/>
          <w:numId w:val="25"/>
        </w:numPr>
        <w:rPr>
          <w:color w:val="auto"/>
          <w:sz w:val="22"/>
        </w:rPr>
      </w:pPr>
      <w:r w:rsidRPr="00290C20">
        <w:rPr>
          <w:color w:val="auto"/>
          <w:sz w:val="22"/>
        </w:rPr>
        <w:t>Access to protective services.</w:t>
      </w:r>
    </w:p>
    <w:p w:rsidR="00371180" w:rsidRPr="00290C20" w:rsidRDefault="00371180" w:rsidP="00371180">
      <w:pPr>
        <w:pStyle w:val="ListParagraph"/>
        <w:numPr>
          <w:ilvl w:val="0"/>
          <w:numId w:val="25"/>
        </w:numPr>
        <w:rPr>
          <w:color w:val="auto"/>
          <w:sz w:val="22"/>
        </w:rPr>
      </w:pPr>
      <w:r w:rsidRPr="00290C20">
        <w:rPr>
          <w:color w:val="auto"/>
          <w:sz w:val="22"/>
        </w:rPr>
        <w:t>Receive assistance in determining guardianship, if necessary.</w:t>
      </w:r>
    </w:p>
    <w:p w:rsidR="00371180" w:rsidRPr="00290C20" w:rsidRDefault="00371180" w:rsidP="00371180">
      <w:pPr>
        <w:pStyle w:val="ListParagraph"/>
        <w:numPr>
          <w:ilvl w:val="0"/>
          <w:numId w:val="25"/>
        </w:numPr>
        <w:rPr>
          <w:color w:val="auto"/>
          <w:sz w:val="22"/>
        </w:rPr>
      </w:pPr>
      <w:r w:rsidRPr="00290C20">
        <w:rPr>
          <w:color w:val="auto"/>
          <w:sz w:val="22"/>
        </w:rPr>
        <w:t>Receive assistance with special communication needs.</w:t>
      </w:r>
    </w:p>
    <w:p w:rsidR="00371180" w:rsidRPr="009B18DB" w:rsidRDefault="00371180" w:rsidP="00371180">
      <w:pPr>
        <w:rPr>
          <w:rStyle w:val="HTMLMarkup"/>
          <w:b/>
          <w:bCs/>
          <w:vanish w:val="0"/>
          <w:sz w:val="32"/>
          <w:szCs w:val="32"/>
        </w:rPr>
      </w:pPr>
      <w:r w:rsidRPr="009B18DB">
        <w:rPr>
          <w:b/>
          <w:sz w:val="32"/>
          <w:szCs w:val="32"/>
        </w:rPr>
        <w:t>PATIENT RESPONSIBILITIES</w:t>
      </w:r>
    </w:p>
    <w:p w:rsidR="00371180" w:rsidRPr="00290C20" w:rsidRDefault="00371180" w:rsidP="00371180">
      <w:pPr>
        <w:pStyle w:val="ListParagraph"/>
        <w:numPr>
          <w:ilvl w:val="0"/>
          <w:numId w:val="31"/>
        </w:numPr>
        <w:rPr>
          <w:color w:val="auto"/>
          <w:sz w:val="22"/>
        </w:rPr>
      </w:pPr>
      <w:r w:rsidRPr="00290C20">
        <w:rPr>
          <w:color w:val="auto"/>
          <w:sz w:val="22"/>
        </w:rPr>
        <w:t>Follow all of SFVAMC’s safety rules and posted signs.</w:t>
      </w:r>
    </w:p>
    <w:p w:rsidR="00371180" w:rsidRPr="00290C20" w:rsidRDefault="00371180" w:rsidP="00371180">
      <w:pPr>
        <w:pStyle w:val="ListParagraph"/>
        <w:numPr>
          <w:ilvl w:val="0"/>
          <w:numId w:val="31"/>
        </w:numPr>
        <w:rPr>
          <w:color w:val="auto"/>
          <w:sz w:val="22"/>
        </w:rPr>
      </w:pPr>
      <w:r w:rsidRPr="00290C20">
        <w:rPr>
          <w:color w:val="auto"/>
          <w:sz w:val="22"/>
        </w:rPr>
        <w:t>Be considerate and respectful of SFVAMC personnel and other patients.</w:t>
      </w:r>
    </w:p>
    <w:p w:rsidR="00371180" w:rsidRPr="00290C20" w:rsidRDefault="00371180" w:rsidP="00371180">
      <w:pPr>
        <w:pStyle w:val="ListParagraph"/>
        <w:numPr>
          <w:ilvl w:val="0"/>
          <w:numId w:val="31"/>
        </w:numPr>
        <w:rPr>
          <w:color w:val="auto"/>
          <w:sz w:val="22"/>
        </w:rPr>
      </w:pPr>
      <w:r w:rsidRPr="00290C20">
        <w:rPr>
          <w:color w:val="auto"/>
          <w:sz w:val="22"/>
        </w:rPr>
        <w:t>Cooperate with treatment staff. If the patient has questions or disagrees with a treatment plan, the patient is responsible for discussing it with treatment staff.</w:t>
      </w:r>
    </w:p>
    <w:p w:rsidR="00371180" w:rsidRPr="00290C20" w:rsidRDefault="00371180" w:rsidP="00371180">
      <w:pPr>
        <w:pStyle w:val="ListParagraph"/>
        <w:numPr>
          <w:ilvl w:val="0"/>
          <w:numId w:val="31"/>
        </w:numPr>
        <w:rPr>
          <w:color w:val="auto"/>
          <w:sz w:val="22"/>
        </w:rPr>
      </w:pPr>
      <w:r w:rsidRPr="00290C20">
        <w:rPr>
          <w:color w:val="auto"/>
          <w:sz w:val="22"/>
        </w:rPr>
        <w:t xml:space="preserve">Prevent any injury to the patient/resident, other patients, visitors, and staff members by your own actions and to be responsible for the </w:t>
      </w:r>
      <w:r w:rsidRPr="00290C20">
        <w:rPr>
          <w:color w:val="auto"/>
          <w:sz w:val="22"/>
        </w:rPr>
        <w:lastRenderedPageBreak/>
        <w:t>safekeeping of clothing, money, and personal possessions patients choose to keep on their person while they are in this facility.</w:t>
      </w:r>
    </w:p>
    <w:p w:rsidR="00371180" w:rsidRPr="00290C20" w:rsidRDefault="00371180" w:rsidP="00371180">
      <w:pPr>
        <w:pStyle w:val="ListParagraph"/>
        <w:numPr>
          <w:ilvl w:val="0"/>
          <w:numId w:val="31"/>
        </w:numPr>
        <w:rPr>
          <w:color w:val="auto"/>
          <w:sz w:val="22"/>
        </w:rPr>
      </w:pPr>
      <w:r w:rsidRPr="00290C20">
        <w:rPr>
          <w:color w:val="auto"/>
          <w:sz w:val="22"/>
        </w:rPr>
        <w:t>Keep all scheduled diagnostic or treatment appointments on time.</w:t>
      </w:r>
    </w:p>
    <w:p w:rsidR="00371180" w:rsidRPr="00290C20" w:rsidRDefault="00371180" w:rsidP="00371180">
      <w:pPr>
        <w:pStyle w:val="ListParagraph"/>
        <w:numPr>
          <w:ilvl w:val="0"/>
          <w:numId w:val="31"/>
        </w:numPr>
        <w:rPr>
          <w:color w:val="auto"/>
          <w:sz w:val="22"/>
        </w:rPr>
      </w:pPr>
      <w:r w:rsidRPr="00290C20">
        <w:rPr>
          <w:color w:val="auto"/>
          <w:sz w:val="22"/>
        </w:rPr>
        <w:t>Avoid interfering with the treatment of other patients, particularly in emergency situations.</w:t>
      </w:r>
    </w:p>
    <w:p w:rsidR="00371180" w:rsidRDefault="00371180" w:rsidP="00371180">
      <w:pPr>
        <w:pStyle w:val="ListParagraph"/>
        <w:numPr>
          <w:ilvl w:val="0"/>
          <w:numId w:val="31"/>
        </w:numPr>
        <w:rPr>
          <w:color w:val="auto"/>
          <w:sz w:val="22"/>
        </w:rPr>
      </w:pPr>
      <w:r w:rsidRPr="00290C20">
        <w:rPr>
          <w:color w:val="auto"/>
          <w:sz w:val="22"/>
        </w:rPr>
        <w:t>Encourage visitors to be considerate of other patients and SFVAMC personnel, and observe the visiting hours.</w:t>
      </w:r>
    </w:p>
    <w:p w:rsidR="00371180" w:rsidRPr="00290C20" w:rsidRDefault="00371180" w:rsidP="00371180">
      <w:pPr>
        <w:pStyle w:val="ListParagraph"/>
        <w:numPr>
          <w:ilvl w:val="0"/>
          <w:numId w:val="31"/>
        </w:numPr>
        <w:rPr>
          <w:color w:val="auto"/>
          <w:sz w:val="22"/>
        </w:rPr>
      </w:pPr>
      <w:r w:rsidRPr="00290C20">
        <w:rPr>
          <w:color w:val="auto"/>
          <w:sz w:val="22"/>
        </w:rPr>
        <w:t>The patient should understand</w:t>
      </w:r>
      <w:r>
        <w:rPr>
          <w:color w:val="auto"/>
          <w:sz w:val="22"/>
        </w:rPr>
        <w:t xml:space="preserve"> what medications </w:t>
      </w:r>
      <w:r w:rsidRPr="00290C20">
        <w:rPr>
          <w:color w:val="auto"/>
          <w:sz w:val="22"/>
        </w:rPr>
        <w:t>they must take following discharge from the SFVAMC, and whether scheduled for outpatient follow-up.</w:t>
      </w:r>
    </w:p>
    <w:p w:rsidR="00371180" w:rsidRPr="00371180" w:rsidRDefault="00371180" w:rsidP="00371180">
      <w:pPr>
        <w:pStyle w:val="ListParagraph"/>
        <w:numPr>
          <w:ilvl w:val="0"/>
          <w:numId w:val="31"/>
        </w:numPr>
        <w:rPr>
          <w:color w:val="auto"/>
          <w:sz w:val="22"/>
        </w:rPr>
      </w:pPr>
      <w:r w:rsidRPr="00290C20">
        <w:rPr>
          <w:color w:val="auto"/>
          <w:sz w:val="22"/>
        </w:rPr>
        <w:t>Inform SFVAMC personnel of desired changes in Advance Directives.</w:t>
      </w:r>
    </w:p>
    <w:p w:rsidR="00371180" w:rsidRPr="009B18DB" w:rsidRDefault="00371180" w:rsidP="00371180">
      <w:pPr>
        <w:rPr>
          <w:b/>
          <w:sz w:val="32"/>
          <w:szCs w:val="32"/>
        </w:rPr>
      </w:pPr>
      <w:r w:rsidRPr="009B18DB">
        <w:rPr>
          <w:b/>
          <w:sz w:val="32"/>
          <w:szCs w:val="32"/>
        </w:rPr>
        <w:t>FINAL REMARKS</w:t>
      </w:r>
    </w:p>
    <w:p w:rsidR="00371180" w:rsidRDefault="00371180" w:rsidP="00371180">
      <w:pPr>
        <w:rPr>
          <w:sz w:val="22"/>
        </w:rPr>
      </w:pPr>
      <w:r w:rsidRPr="00290C20">
        <w:rPr>
          <w:sz w:val="22"/>
        </w:rPr>
        <w:t>You are starting a journey that leads to stable and safe housing in a home of your choice. This journey begins with the VASH program staff. Case management is the key part of the program, the goal of which is to assist you in reaching your objectives. We wish you the best as you embark on your new beginning.  In order to serve you better and meet your needs, the VASH staff welcomes your input. If you have any suggestions, complaints, opinions, ideas or proposals, please feel free to talk to any of the VASH staff members.</w:t>
      </w:r>
    </w:p>
    <w:p w:rsidR="00371180" w:rsidRPr="00371180" w:rsidRDefault="00371180" w:rsidP="00371180">
      <w:pPr>
        <w:rPr>
          <w:sz w:val="22"/>
        </w:rPr>
      </w:pPr>
    </w:p>
    <w:p w:rsidR="00CA426A" w:rsidRDefault="00CA426A" w:rsidP="00371180">
      <w:pPr>
        <w:rPr>
          <w:b/>
          <w:sz w:val="32"/>
          <w:szCs w:val="32"/>
        </w:rPr>
      </w:pPr>
    </w:p>
    <w:p w:rsidR="00371180" w:rsidRPr="009B18DB" w:rsidRDefault="00CA426A" w:rsidP="00371180">
      <w:pPr>
        <w:rPr>
          <w:b/>
          <w:sz w:val="32"/>
          <w:szCs w:val="32"/>
        </w:rPr>
      </w:pPr>
      <w:r>
        <w:rPr>
          <w:noProof/>
          <w:lang w:eastAsia="en-US"/>
        </w:rPr>
        <w:lastRenderedPageBreak/>
        <w:drawing>
          <wp:anchor distT="0" distB="1652437" distL="165341" distR="190862" simplePos="0" relativeHeight="251750400" behindDoc="1" locked="0" layoutInCell="1" allowOverlap="1" wp14:anchorId="534DF183" wp14:editId="70370248">
            <wp:simplePos x="0" y="0"/>
            <wp:positionH relativeFrom="margin">
              <wp:posOffset>2575560</wp:posOffset>
            </wp:positionH>
            <wp:positionV relativeFrom="margin">
              <wp:posOffset>-121920</wp:posOffset>
            </wp:positionV>
            <wp:extent cx="1104900" cy="1167765"/>
            <wp:effectExtent l="76200" t="76200" r="133350" b="127635"/>
            <wp:wrapTight wrapText="bothSides">
              <wp:wrapPolygon edited="0">
                <wp:start x="-745" y="-1409"/>
                <wp:lineTo x="-1490" y="-1057"/>
                <wp:lineTo x="-1490" y="22199"/>
                <wp:lineTo x="-745" y="23608"/>
                <wp:lineTo x="23090" y="23608"/>
                <wp:lineTo x="23834" y="21847"/>
                <wp:lineTo x="23834" y="4581"/>
                <wp:lineTo x="23090" y="-705"/>
                <wp:lineTo x="23090" y="-1409"/>
                <wp:lineTo x="-745" y="-1409"/>
              </wp:wrapPolygon>
            </wp:wrapTight>
            <wp:docPr id="45" name="Picture 45" descr="C:\Users\vhasfchubbad1\AppData\Local\Microsoft\Windows\Temporary Internet Files\Content.IE5\OEV1QY5R\MP900387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 descr="C:\Users\vhasfchubbad1\AppData\Local\Microsoft\Windows\Temporary Internet Files\Content.IE5\OEV1QY5R\MP900387468[1].jpg"/>
                    <pic:cNvPicPr>
                      <a:picLocks noChangeAspect="1" noChangeArrowheads="1"/>
                    </pic:cNvPicPr>
                  </pic:nvPicPr>
                  <pic:blipFill>
                    <a:blip r:embed="rId3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04900" cy="1167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1180" w:rsidRPr="009B18DB">
        <w:rPr>
          <w:b/>
          <w:sz w:val="32"/>
          <w:szCs w:val="32"/>
        </w:rPr>
        <w:t>Appendix A: TIPS FOR RENTERS</w:t>
      </w:r>
    </w:p>
    <w:p w:rsidR="00371180" w:rsidRPr="00290C20" w:rsidRDefault="00371180" w:rsidP="00371180">
      <w:pPr>
        <w:rPr>
          <w:b/>
          <w:sz w:val="22"/>
        </w:rPr>
      </w:pPr>
      <w:r w:rsidRPr="00290C20">
        <w:rPr>
          <w:b/>
          <w:sz w:val="22"/>
        </w:rPr>
        <w:t>→ Think about your safety and triggers to relapse</w:t>
      </w:r>
    </w:p>
    <w:p w:rsidR="00371180" w:rsidRPr="00290C20" w:rsidRDefault="00371180" w:rsidP="00371180">
      <w:pPr>
        <w:rPr>
          <w:sz w:val="22"/>
        </w:rPr>
      </w:pPr>
      <w:r w:rsidRPr="00290C20">
        <w:rPr>
          <w:sz w:val="22"/>
        </w:rPr>
        <w:t xml:space="preserve">When you are looking for a rental home, consider the safety and character of the neighborhood and the rental unit itself.  If you have concerns, find out what you can    expect your landlord to do to ensure your safety (security guards, locked gates, or police patrol). </w:t>
      </w:r>
    </w:p>
    <w:p w:rsidR="00371180" w:rsidRPr="00290C20" w:rsidRDefault="00371180" w:rsidP="00371180">
      <w:pPr>
        <w:rPr>
          <w:b/>
          <w:sz w:val="22"/>
        </w:rPr>
      </w:pPr>
      <w:r w:rsidRPr="00290C20">
        <w:rPr>
          <w:b/>
          <w:sz w:val="22"/>
        </w:rPr>
        <w:t>→ Dress for success</w:t>
      </w:r>
    </w:p>
    <w:p w:rsidR="00371180" w:rsidRPr="00290C20" w:rsidRDefault="00371180" w:rsidP="00371180">
      <w:pPr>
        <w:rPr>
          <w:sz w:val="22"/>
        </w:rPr>
      </w:pPr>
      <w:r w:rsidRPr="00290C20">
        <w:rPr>
          <w:sz w:val="22"/>
        </w:rPr>
        <w:t xml:space="preserve">As you visit potential housing units, be prepared. Dress as you would if you were going to look for employment. Most landlords want to meet potential renters in person. Always be polite and friendly while working with the prospective landlord.  </w:t>
      </w:r>
    </w:p>
    <w:p w:rsidR="00371180" w:rsidRPr="00290C20" w:rsidRDefault="00371180" w:rsidP="00371180">
      <w:pPr>
        <w:rPr>
          <w:b/>
          <w:sz w:val="22"/>
        </w:rPr>
      </w:pPr>
      <w:r w:rsidRPr="00290C20">
        <w:rPr>
          <w:b/>
          <w:sz w:val="22"/>
        </w:rPr>
        <w:t>→ Review the lease</w:t>
      </w:r>
    </w:p>
    <w:p w:rsidR="00371180" w:rsidRPr="00290C20" w:rsidRDefault="00371180" w:rsidP="00371180">
      <w:pPr>
        <w:rPr>
          <w:sz w:val="22"/>
        </w:rPr>
      </w:pPr>
      <w:r w:rsidRPr="00290C20">
        <w:rPr>
          <w:sz w:val="22"/>
        </w:rPr>
        <w:t xml:space="preserve">Carefully read the terms of your lease before you sign it.    Do not sign the lease until the PHA or your VASH case        terms that you do not agree </w:t>
      </w:r>
      <w:r>
        <w:rPr>
          <w:sz w:val="22"/>
        </w:rPr>
        <w:t xml:space="preserve">to. Do not sign the lease until </w:t>
      </w:r>
      <w:r w:rsidRPr="00290C20">
        <w:rPr>
          <w:sz w:val="22"/>
        </w:rPr>
        <w:t>the PHA or your</w:t>
      </w:r>
      <w:r>
        <w:rPr>
          <w:sz w:val="22"/>
        </w:rPr>
        <w:t xml:space="preserve"> VASH case manager tells you</w:t>
      </w:r>
      <w:r w:rsidRPr="00290C20">
        <w:rPr>
          <w:sz w:val="22"/>
        </w:rPr>
        <w:t xml:space="preserve"> the inspection passed</w:t>
      </w:r>
      <w:r>
        <w:rPr>
          <w:sz w:val="22"/>
        </w:rPr>
        <w:t xml:space="preserve"> and that you are ready to move </w:t>
      </w:r>
      <w:r w:rsidRPr="00290C20">
        <w:rPr>
          <w:sz w:val="22"/>
        </w:rPr>
        <w:t xml:space="preserve">in.  </w:t>
      </w:r>
    </w:p>
    <w:p w:rsidR="00371180" w:rsidRPr="00290C20" w:rsidRDefault="00371180" w:rsidP="00371180">
      <w:pPr>
        <w:rPr>
          <w:b/>
          <w:sz w:val="22"/>
        </w:rPr>
      </w:pPr>
      <w:r w:rsidRPr="00290C20">
        <w:rPr>
          <w:b/>
          <w:sz w:val="22"/>
        </w:rPr>
        <w:t>→ Get everything in writing</w:t>
      </w:r>
    </w:p>
    <w:p w:rsidR="00371180" w:rsidRPr="00290C20" w:rsidRDefault="00371180" w:rsidP="00371180">
      <w:pPr>
        <w:rPr>
          <w:sz w:val="22"/>
        </w:rPr>
      </w:pPr>
      <w:r w:rsidRPr="00290C20">
        <w:rPr>
          <w:sz w:val="22"/>
        </w:rPr>
        <w:t xml:space="preserve">To avoid disputes with your landlord, get everything in writing. Keep copies of any messages between you and </w:t>
      </w:r>
      <w:r w:rsidRPr="00290C20">
        <w:rPr>
          <w:sz w:val="22"/>
        </w:rPr>
        <w:lastRenderedPageBreak/>
        <w:t xml:space="preserve">the landlord. If you make a verbal agreement, follow up with a letter to confirm your agreement.  </w:t>
      </w:r>
    </w:p>
    <w:p w:rsidR="00371180" w:rsidRPr="00290C20" w:rsidRDefault="00371180" w:rsidP="00371180">
      <w:pPr>
        <w:rPr>
          <w:b/>
          <w:sz w:val="22"/>
        </w:rPr>
      </w:pPr>
      <w:r w:rsidRPr="00290C20">
        <w:rPr>
          <w:b/>
          <w:sz w:val="22"/>
        </w:rPr>
        <w:t>→ Understand your rights to privacy</w:t>
      </w:r>
    </w:p>
    <w:p w:rsidR="00371180" w:rsidRPr="000929CE" w:rsidRDefault="00371180" w:rsidP="00371180">
      <w:pPr>
        <w:rPr>
          <w:sz w:val="22"/>
        </w:rPr>
      </w:pPr>
      <w:r w:rsidRPr="00290C20">
        <w:rPr>
          <w:sz w:val="22"/>
        </w:rPr>
        <w:t xml:space="preserve">The landlord has the right to enter your unit to make certain repairs, but he/she must provide you with notice before entering your unit. Understand your rental rights.  </w:t>
      </w:r>
    </w:p>
    <w:p w:rsidR="00371180" w:rsidRPr="00290C20" w:rsidRDefault="00371180" w:rsidP="00371180">
      <w:pPr>
        <w:rPr>
          <w:b/>
          <w:sz w:val="22"/>
        </w:rPr>
      </w:pPr>
      <w:r w:rsidRPr="00290C20">
        <w:rPr>
          <w:b/>
          <w:sz w:val="22"/>
        </w:rPr>
        <w:t>→ Ask for repairs</w:t>
      </w:r>
    </w:p>
    <w:p w:rsidR="00371180" w:rsidRPr="00290C20" w:rsidRDefault="00371180" w:rsidP="00371180">
      <w:pPr>
        <w:rPr>
          <w:sz w:val="22"/>
        </w:rPr>
      </w:pPr>
      <w:r w:rsidRPr="00290C20">
        <w:rPr>
          <w:sz w:val="22"/>
        </w:rPr>
        <w:t>The landlord is required to maintain safe and livab</w:t>
      </w:r>
      <w:r>
        <w:rPr>
          <w:sz w:val="22"/>
        </w:rPr>
        <w:t xml:space="preserve">le housing. If your rental unit </w:t>
      </w:r>
      <w:r w:rsidRPr="00290C20">
        <w:rPr>
          <w:sz w:val="22"/>
        </w:rPr>
        <w:t xml:space="preserve">is not kept in good repair, you have a number of options. If your landlord refuses to repair your unit, discuss this with </w:t>
      </w:r>
      <w:r>
        <w:rPr>
          <w:sz w:val="22"/>
        </w:rPr>
        <w:t xml:space="preserve">your </w:t>
      </w:r>
      <w:r w:rsidRPr="00290C20">
        <w:rPr>
          <w:sz w:val="22"/>
        </w:rPr>
        <w:t xml:space="preserve">case manager.  </w:t>
      </w:r>
    </w:p>
    <w:p w:rsidR="00371180" w:rsidRPr="00290C20" w:rsidRDefault="00371180" w:rsidP="00371180">
      <w:pPr>
        <w:rPr>
          <w:b/>
          <w:sz w:val="22"/>
        </w:rPr>
      </w:pPr>
      <w:r w:rsidRPr="00290C20">
        <w:rPr>
          <w:b/>
          <w:sz w:val="22"/>
        </w:rPr>
        <w:t>→ Talk to your landlord</w:t>
      </w:r>
    </w:p>
    <w:p w:rsidR="00371180" w:rsidRPr="00222F1C" w:rsidRDefault="00371180" w:rsidP="00371180">
      <w:pPr>
        <w:rPr>
          <w:sz w:val="22"/>
        </w:rPr>
      </w:pPr>
      <w:r w:rsidRPr="00290C20">
        <w:rPr>
          <w:sz w:val="22"/>
        </w:rPr>
        <w:t xml:space="preserve">Keep communication open with your landlord. If there's a problem talk it over to see if the issue can be resolved.   </w:t>
      </w:r>
      <w:r>
        <w:rPr>
          <w:sz w:val="22"/>
        </w:rPr>
        <w:t xml:space="preserve"> Always be respectful.</w:t>
      </w:r>
    </w:p>
    <w:p w:rsidR="00371180" w:rsidRPr="00290C20" w:rsidRDefault="00371180" w:rsidP="00371180">
      <w:pPr>
        <w:rPr>
          <w:b/>
          <w:sz w:val="22"/>
        </w:rPr>
      </w:pPr>
      <w:r w:rsidRPr="00290C20">
        <w:rPr>
          <w:b/>
          <w:sz w:val="22"/>
        </w:rPr>
        <w:t>→ Purchase renters' insurance</w:t>
      </w:r>
    </w:p>
    <w:p w:rsidR="00371180" w:rsidRDefault="00371180" w:rsidP="00371180">
      <w:pPr>
        <w:rPr>
          <w:sz w:val="22"/>
        </w:rPr>
      </w:pPr>
      <w:r w:rsidRPr="00290C20">
        <w:rPr>
          <w:sz w:val="22"/>
        </w:rPr>
        <w:t>Your landlord's insurance policy covers the actual building itself. Their insurance will not cover your losses due to theft or damage. Renter’s insurance covers your contents and it covers you if someone who claims to have been injured in your rental</w:t>
      </w:r>
      <w:r>
        <w:rPr>
          <w:sz w:val="22"/>
        </w:rPr>
        <w:t xml:space="preserve"> </w:t>
      </w:r>
      <w:r w:rsidRPr="00290C20">
        <w:rPr>
          <w:sz w:val="22"/>
        </w:rPr>
        <w:t xml:space="preserve">unit sues you.  </w:t>
      </w:r>
    </w:p>
    <w:p w:rsidR="00CA426A" w:rsidRDefault="00CA426A" w:rsidP="00371180">
      <w:pPr>
        <w:rPr>
          <w:sz w:val="22"/>
        </w:rPr>
      </w:pPr>
    </w:p>
    <w:p w:rsidR="00CA426A" w:rsidRDefault="00CA426A" w:rsidP="00371180">
      <w:pPr>
        <w:rPr>
          <w:sz w:val="22"/>
        </w:rPr>
      </w:pPr>
    </w:p>
    <w:p w:rsidR="00CA426A" w:rsidRPr="00290C20" w:rsidRDefault="00CA426A" w:rsidP="00371180">
      <w:pPr>
        <w:rPr>
          <w:sz w:val="22"/>
        </w:rPr>
      </w:pPr>
    </w:p>
    <w:p w:rsidR="00371180" w:rsidRPr="00290C20" w:rsidRDefault="00CA426A" w:rsidP="00371180">
      <w:pPr>
        <w:rPr>
          <w:sz w:val="22"/>
        </w:rPr>
      </w:pPr>
      <w:r>
        <w:rPr>
          <w:noProof/>
          <w:lang w:eastAsia="en-US"/>
        </w:rPr>
        <w:lastRenderedPageBreak/>
        <w:drawing>
          <wp:anchor distT="0" distB="4064" distL="114300" distR="122301" simplePos="0" relativeHeight="251751424" behindDoc="1" locked="0" layoutInCell="1" allowOverlap="1" wp14:anchorId="6BC61A6E" wp14:editId="29F0F129">
            <wp:simplePos x="0" y="0"/>
            <wp:positionH relativeFrom="margin">
              <wp:posOffset>1592580</wp:posOffset>
            </wp:positionH>
            <wp:positionV relativeFrom="margin">
              <wp:posOffset>-427990</wp:posOffset>
            </wp:positionV>
            <wp:extent cx="1501140" cy="1447800"/>
            <wp:effectExtent l="0" t="0" r="3810" b="0"/>
            <wp:wrapTight wrapText="bothSides">
              <wp:wrapPolygon edited="0">
                <wp:start x="1096" y="0"/>
                <wp:lineTo x="0" y="568"/>
                <wp:lineTo x="0" y="21032"/>
                <wp:lineTo x="1096" y="21316"/>
                <wp:lineTo x="20284" y="21316"/>
                <wp:lineTo x="21381" y="21032"/>
                <wp:lineTo x="21381" y="568"/>
                <wp:lineTo x="20284" y="0"/>
                <wp:lineTo x="1096" y="0"/>
              </wp:wrapPolygon>
            </wp:wrapTight>
            <wp:docPr id="44" name="Picture 44" descr="https://encrypted-tbn2.gstatic.com/images?q=tbn:ANd9GcRmZexPAjI_mQYZ29bd74A2x67qtaupm7t-MGInTmXn1mPCl26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5" descr="https://encrypted-tbn2.gstatic.com/images?q=tbn:ANd9GcRmZexPAjI_mQYZ29bd74A2x67qtaupm7t-MGInTmXn1mPCl26Q">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01140"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1180" w:rsidRPr="00290C20">
        <w:rPr>
          <w:b/>
          <w:sz w:val="22"/>
        </w:rPr>
        <w:t>→</w:t>
      </w:r>
      <w:r w:rsidR="00371180" w:rsidRPr="00290C20">
        <w:rPr>
          <w:b/>
          <w:bCs/>
          <w:sz w:val="22"/>
        </w:rPr>
        <w:t xml:space="preserve"> Protect your security deposit</w:t>
      </w:r>
    </w:p>
    <w:p w:rsidR="00371180" w:rsidRPr="00290C20" w:rsidRDefault="00371180" w:rsidP="00371180">
      <w:pPr>
        <w:rPr>
          <w:sz w:val="22"/>
        </w:rPr>
      </w:pPr>
      <w:r w:rsidRPr="00290C20">
        <w:rPr>
          <w:sz w:val="22"/>
        </w:rPr>
        <w:t>To protect yourself and your security deposit, make sure you are aware of the deductions to that the security de</w:t>
      </w:r>
      <w:r w:rsidR="00CA426A">
        <w:rPr>
          <w:sz w:val="22"/>
        </w:rPr>
        <w:t xml:space="preserve">posit that are in your lease.  </w:t>
      </w:r>
    </w:p>
    <w:p w:rsidR="00371180" w:rsidRPr="009B18DB" w:rsidRDefault="00371180" w:rsidP="00371180">
      <w:pPr>
        <w:rPr>
          <w:b/>
          <w:sz w:val="32"/>
          <w:szCs w:val="32"/>
        </w:rPr>
      </w:pPr>
      <w:r w:rsidRPr="009B18DB">
        <w:rPr>
          <w:b/>
          <w:sz w:val="32"/>
          <w:szCs w:val="32"/>
        </w:rPr>
        <w:t>Appendix B: HOUSING WORKSHEET</w:t>
      </w:r>
    </w:p>
    <w:p w:rsidR="00371180" w:rsidRPr="00290C20" w:rsidRDefault="00371180" w:rsidP="00371180">
      <w:pPr>
        <w:ind w:firstLine="720"/>
        <w:rPr>
          <w:b/>
          <w:sz w:val="22"/>
        </w:rPr>
      </w:pPr>
      <w:r w:rsidRPr="00222F1C">
        <w:rPr>
          <w:b/>
          <w:sz w:val="24"/>
          <w:szCs w:val="24"/>
        </w:rPr>
        <w:t>Initial Costs of moving into a house:</w:t>
      </w:r>
    </w:p>
    <w:tbl>
      <w:tblPr>
        <w:tblpPr w:leftFromText="180" w:rightFromText="180" w:vertAnchor="text" w:horzAnchor="page" w:tblpX="2053" w:tblpY="333"/>
        <w:tblW w:w="4501" w:type="pct"/>
        <w:tblBorders>
          <w:top w:val="single" w:sz="8" w:space="0" w:color="F07F09"/>
          <w:left w:val="single" w:sz="8" w:space="0" w:color="F07F09"/>
          <w:bottom w:val="single" w:sz="8" w:space="0" w:color="F07F09"/>
          <w:right w:val="single" w:sz="8" w:space="0" w:color="F07F09"/>
        </w:tblBorders>
        <w:tblLook w:val="00A0" w:firstRow="1" w:lastRow="0" w:firstColumn="1" w:lastColumn="0" w:noHBand="0" w:noVBand="0"/>
      </w:tblPr>
      <w:tblGrid>
        <w:gridCol w:w="1585"/>
        <w:gridCol w:w="1574"/>
        <w:gridCol w:w="1563"/>
        <w:gridCol w:w="9"/>
      </w:tblGrid>
      <w:tr w:rsidR="00371180" w:rsidRPr="009B18DB" w:rsidTr="00371180">
        <w:trPr>
          <w:gridBefore w:val="1"/>
          <w:gridAfter w:val="1"/>
          <w:wAfter w:w="9" w:type="dxa"/>
          <w:trHeight w:val="292"/>
        </w:trPr>
        <w:tc>
          <w:tcPr>
            <w:tcW w:w="1663" w:type="pct"/>
            <w:tcBorders>
              <w:top w:val="single" w:sz="12" w:space="0" w:color="auto"/>
              <w:left w:val="single" w:sz="12" w:space="0" w:color="auto"/>
              <w:bottom w:val="single" w:sz="12" w:space="0" w:color="auto"/>
              <w:right w:val="single" w:sz="12" w:space="0" w:color="auto"/>
            </w:tcBorders>
            <w:shd w:val="clear" w:color="auto" w:fill="997339"/>
            <w:vAlign w:val="center"/>
          </w:tcPr>
          <w:p w:rsidR="00371180" w:rsidRPr="009B18DB" w:rsidRDefault="00371180" w:rsidP="00371180">
            <w:pPr>
              <w:jc w:val="center"/>
              <w:rPr>
                <w:b/>
                <w:bCs/>
                <w:color w:val="FFFFFF"/>
                <w:sz w:val="22"/>
              </w:rPr>
            </w:pPr>
            <w:r w:rsidRPr="009B18DB">
              <w:rPr>
                <w:b/>
                <w:bCs/>
                <w:color w:val="FFFFFF"/>
                <w:sz w:val="22"/>
              </w:rPr>
              <w:t xml:space="preserve">On Hand </w:t>
            </w:r>
          </w:p>
        </w:tc>
        <w:tc>
          <w:tcPr>
            <w:tcW w:w="1652" w:type="pct"/>
            <w:tcBorders>
              <w:top w:val="single" w:sz="12" w:space="0" w:color="auto"/>
              <w:left w:val="single" w:sz="12" w:space="0" w:color="auto"/>
              <w:bottom w:val="single" w:sz="12" w:space="0" w:color="auto"/>
              <w:right w:val="single" w:sz="12" w:space="0" w:color="auto"/>
            </w:tcBorders>
            <w:shd w:val="clear" w:color="auto" w:fill="997339"/>
            <w:vAlign w:val="center"/>
          </w:tcPr>
          <w:p w:rsidR="00371180" w:rsidRPr="009B18DB" w:rsidRDefault="00371180" w:rsidP="00371180">
            <w:pPr>
              <w:ind w:right="-288"/>
              <w:rPr>
                <w:b/>
                <w:bCs/>
                <w:color w:val="FFFFFF"/>
                <w:sz w:val="22"/>
              </w:rPr>
            </w:pPr>
            <w:r w:rsidRPr="009B18DB">
              <w:rPr>
                <w:b/>
                <w:bCs/>
                <w:color w:val="FFFFFF"/>
                <w:sz w:val="22"/>
              </w:rPr>
              <w:t>Estimated Cost</w:t>
            </w:r>
          </w:p>
        </w:tc>
      </w:tr>
      <w:tr w:rsidR="00371180" w:rsidRPr="009B18DB" w:rsidTr="00371180">
        <w:trPr>
          <w:gridAfter w:val="1"/>
          <w:wAfter w:w="9" w:type="dxa"/>
          <w:trHeight w:val="424"/>
        </w:trPr>
        <w:tc>
          <w:tcPr>
            <w:tcW w:w="1675" w:type="pct"/>
            <w:tcBorders>
              <w:top w:val="single" w:sz="12" w:space="0" w:color="auto"/>
              <w:left w:val="single" w:sz="12" w:space="0" w:color="auto"/>
              <w:bottom w:val="single" w:sz="12" w:space="0" w:color="auto"/>
              <w:right w:val="single" w:sz="12" w:space="0" w:color="auto"/>
            </w:tcBorders>
            <w:shd w:val="clear" w:color="auto" w:fill="auto"/>
            <w:vAlign w:val="center"/>
          </w:tcPr>
          <w:p w:rsidR="00371180" w:rsidRPr="009B18DB" w:rsidRDefault="00371180" w:rsidP="00371180">
            <w:pPr>
              <w:jc w:val="center"/>
              <w:rPr>
                <w:b/>
                <w:bCs/>
                <w:sz w:val="22"/>
              </w:rPr>
            </w:pPr>
            <w:r w:rsidRPr="009B18DB">
              <w:rPr>
                <w:b/>
                <w:bCs/>
                <w:sz w:val="22"/>
              </w:rPr>
              <w:t>Application Fees</w:t>
            </w:r>
          </w:p>
        </w:tc>
        <w:tc>
          <w:tcPr>
            <w:tcW w:w="1663" w:type="pct"/>
            <w:tcBorders>
              <w:top w:val="single" w:sz="12" w:space="0" w:color="auto"/>
              <w:left w:val="single" w:sz="12" w:space="0" w:color="auto"/>
              <w:bottom w:val="single" w:sz="12" w:space="0" w:color="auto"/>
              <w:right w:val="single" w:sz="4" w:space="0" w:color="auto"/>
            </w:tcBorders>
            <w:shd w:val="clear" w:color="auto" w:fill="auto"/>
            <w:vAlign w:val="center"/>
          </w:tcPr>
          <w:p w:rsidR="00371180" w:rsidRPr="009B18DB" w:rsidRDefault="00371180" w:rsidP="00371180">
            <w:pPr>
              <w:rPr>
                <w:sz w:val="22"/>
              </w:rPr>
            </w:pPr>
            <w:r w:rsidRPr="009B18DB">
              <w:rPr>
                <w:sz w:val="22"/>
              </w:rPr>
              <w:t>$</w:t>
            </w:r>
          </w:p>
        </w:tc>
        <w:tc>
          <w:tcPr>
            <w:tcW w:w="1652" w:type="pct"/>
            <w:tcBorders>
              <w:top w:val="single" w:sz="12" w:space="0" w:color="auto"/>
              <w:left w:val="single" w:sz="4" w:space="0" w:color="auto"/>
              <w:bottom w:val="single" w:sz="12" w:space="0" w:color="auto"/>
              <w:right w:val="single" w:sz="12" w:space="0" w:color="auto"/>
            </w:tcBorders>
            <w:shd w:val="clear" w:color="auto" w:fill="auto"/>
            <w:vAlign w:val="center"/>
          </w:tcPr>
          <w:p w:rsidR="00371180" w:rsidRPr="009B18DB" w:rsidRDefault="00371180" w:rsidP="00371180">
            <w:pPr>
              <w:ind w:right="-288"/>
              <w:rPr>
                <w:sz w:val="22"/>
              </w:rPr>
            </w:pPr>
            <w:r w:rsidRPr="009B18DB">
              <w:rPr>
                <w:sz w:val="22"/>
              </w:rPr>
              <w:t>$</w:t>
            </w:r>
          </w:p>
        </w:tc>
      </w:tr>
      <w:tr w:rsidR="00371180" w:rsidRPr="009B18DB" w:rsidTr="00371180">
        <w:trPr>
          <w:gridAfter w:val="1"/>
          <w:wAfter w:w="9" w:type="dxa"/>
          <w:trHeight w:val="300"/>
        </w:trPr>
        <w:tc>
          <w:tcPr>
            <w:tcW w:w="1675" w:type="pct"/>
            <w:tcBorders>
              <w:top w:val="single" w:sz="12" w:space="0" w:color="auto"/>
              <w:left w:val="single" w:sz="12" w:space="0" w:color="auto"/>
              <w:bottom w:val="single" w:sz="12" w:space="0" w:color="auto"/>
              <w:right w:val="single" w:sz="12" w:space="0" w:color="auto"/>
            </w:tcBorders>
            <w:shd w:val="clear" w:color="auto" w:fill="auto"/>
            <w:vAlign w:val="center"/>
          </w:tcPr>
          <w:p w:rsidR="00371180" w:rsidRPr="009B18DB" w:rsidRDefault="00371180" w:rsidP="00371180">
            <w:pPr>
              <w:jc w:val="center"/>
              <w:rPr>
                <w:b/>
                <w:bCs/>
                <w:sz w:val="22"/>
              </w:rPr>
            </w:pPr>
            <w:r w:rsidRPr="009B18DB">
              <w:rPr>
                <w:b/>
                <w:bCs/>
                <w:sz w:val="22"/>
              </w:rPr>
              <w:t>First Month’s Rent</w:t>
            </w:r>
          </w:p>
        </w:tc>
        <w:tc>
          <w:tcPr>
            <w:tcW w:w="1663" w:type="pct"/>
            <w:tcBorders>
              <w:top w:val="single" w:sz="12" w:space="0" w:color="auto"/>
              <w:left w:val="single" w:sz="12" w:space="0" w:color="auto"/>
              <w:bottom w:val="single" w:sz="12" w:space="0" w:color="auto"/>
              <w:right w:val="single" w:sz="4" w:space="0" w:color="auto"/>
            </w:tcBorders>
            <w:shd w:val="clear" w:color="auto" w:fill="auto"/>
            <w:vAlign w:val="center"/>
          </w:tcPr>
          <w:p w:rsidR="00371180" w:rsidRPr="009B18DB" w:rsidRDefault="00371180" w:rsidP="00371180">
            <w:pPr>
              <w:rPr>
                <w:sz w:val="22"/>
              </w:rPr>
            </w:pPr>
            <w:r w:rsidRPr="009B18DB">
              <w:rPr>
                <w:sz w:val="22"/>
              </w:rPr>
              <w:t>$</w:t>
            </w:r>
          </w:p>
        </w:tc>
        <w:tc>
          <w:tcPr>
            <w:tcW w:w="1652" w:type="pct"/>
            <w:tcBorders>
              <w:top w:val="single" w:sz="12" w:space="0" w:color="auto"/>
              <w:left w:val="single" w:sz="4" w:space="0" w:color="auto"/>
              <w:bottom w:val="single" w:sz="12" w:space="0" w:color="auto"/>
              <w:right w:val="single" w:sz="12" w:space="0" w:color="auto"/>
            </w:tcBorders>
            <w:shd w:val="clear" w:color="auto" w:fill="auto"/>
            <w:vAlign w:val="center"/>
          </w:tcPr>
          <w:p w:rsidR="00371180" w:rsidRPr="009B18DB" w:rsidRDefault="00371180" w:rsidP="00371180">
            <w:pPr>
              <w:ind w:right="-288"/>
              <w:rPr>
                <w:sz w:val="22"/>
              </w:rPr>
            </w:pPr>
            <w:r w:rsidRPr="009B18DB">
              <w:rPr>
                <w:sz w:val="22"/>
              </w:rPr>
              <w:t>$</w:t>
            </w:r>
          </w:p>
        </w:tc>
      </w:tr>
      <w:tr w:rsidR="00371180" w:rsidRPr="009B18DB" w:rsidTr="00371180">
        <w:trPr>
          <w:gridAfter w:val="1"/>
          <w:wAfter w:w="9" w:type="dxa"/>
          <w:trHeight w:val="292"/>
        </w:trPr>
        <w:tc>
          <w:tcPr>
            <w:tcW w:w="1675" w:type="pct"/>
            <w:tcBorders>
              <w:top w:val="single" w:sz="12" w:space="0" w:color="auto"/>
              <w:left w:val="single" w:sz="12" w:space="0" w:color="auto"/>
              <w:bottom w:val="single" w:sz="12" w:space="0" w:color="auto"/>
              <w:right w:val="single" w:sz="12" w:space="0" w:color="auto"/>
            </w:tcBorders>
            <w:shd w:val="clear" w:color="auto" w:fill="auto"/>
            <w:vAlign w:val="center"/>
          </w:tcPr>
          <w:p w:rsidR="00371180" w:rsidRPr="009B18DB" w:rsidRDefault="00371180" w:rsidP="00371180">
            <w:pPr>
              <w:jc w:val="center"/>
              <w:rPr>
                <w:b/>
                <w:bCs/>
                <w:sz w:val="22"/>
              </w:rPr>
            </w:pPr>
            <w:r w:rsidRPr="009B18DB">
              <w:rPr>
                <w:b/>
                <w:bCs/>
                <w:sz w:val="22"/>
              </w:rPr>
              <w:t>Security Deposit</w:t>
            </w:r>
          </w:p>
        </w:tc>
        <w:tc>
          <w:tcPr>
            <w:tcW w:w="1663" w:type="pct"/>
            <w:tcBorders>
              <w:top w:val="single" w:sz="12" w:space="0" w:color="auto"/>
              <w:left w:val="single" w:sz="12" w:space="0" w:color="auto"/>
              <w:bottom w:val="single" w:sz="12" w:space="0" w:color="auto"/>
              <w:right w:val="single" w:sz="4" w:space="0" w:color="auto"/>
            </w:tcBorders>
            <w:shd w:val="clear" w:color="auto" w:fill="auto"/>
            <w:vAlign w:val="center"/>
          </w:tcPr>
          <w:p w:rsidR="00371180" w:rsidRPr="009B18DB" w:rsidRDefault="00371180" w:rsidP="00371180">
            <w:pPr>
              <w:rPr>
                <w:sz w:val="22"/>
              </w:rPr>
            </w:pPr>
            <w:r w:rsidRPr="009B18DB">
              <w:rPr>
                <w:sz w:val="22"/>
              </w:rPr>
              <w:t>$</w:t>
            </w:r>
          </w:p>
        </w:tc>
        <w:tc>
          <w:tcPr>
            <w:tcW w:w="1652" w:type="pct"/>
            <w:tcBorders>
              <w:top w:val="single" w:sz="12" w:space="0" w:color="auto"/>
              <w:left w:val="single" w:sz="4" w:space="0" w:color="auto"/>
              <w:bottom w:val="single" w:sz="12" w:space="0" w:color="auto"/>
              <w:right w:val="single" w:sz="12" w:space="0" w:color="auto"/>
            </w:tcBorders>
            <w:shd w:val="clear" w:color="auto" w:fill="auto"/>
            <w:vAlign w:val="center"/>
          </w:tcPr>
          <w:p w:rsidR="00371180" w:rsidRPr="009B18DB" w:rsidRDefault="00371180" w:rsidP="00371180">
            <w:pPr>
              <w:ind w:right="-288"/>
              <w:rPr>
                <w:sz w:val="22"/>
              </w:rPr>
            </w:pPr>
            <w:r w:rsidRPr="009B18DB">
              <w:rPr>
                <w:sz w:val="22"/>
              </w:rPr>
              <w:t>$</w:t>
            </w:r>
          </w:p>
        </w:tc>
      </w:tr>
      <w:tr w:rsidR="00371180" w:rsidRPr="009B18DB" w:rsidTr="00371180">
        <w:trPr>
          <w:gridAfter w:val="1"/>
          <w:wAfter w:w="9" w:type="dxa"/>
          <w:trHeight w:val="558"/>
        </w:trPr>
        <w:tc>
          <w:tcPr>
            <w:tcW w:w="1675" w:type="pct"/>
            <w:tcBorders>
              <w:top w:val="single" w:sz="12" w:space="0" w:color="auto"/>
              <w:left w:val="single" w:sz="12" w:space="0" w:color="auto"/>
              <w:bottom w:val="single" w:sz="12" w:space="0" w:color="auto"/>
              <w:right w:val="single" w:sz="12" w:space="0" w:color="auto"/>
            </w:tcBorders>
            <w:shd w:val="clear" w:color="auto" w:fill="auto"/>
            <w:vAlign w:val="center"/>
          </w:tcPr>
          <w:p w:rsidR="00371180" w:rsidRPr="009B18DB" w:rsidRDefault="00371180" w:rsidP="00371180">
            <w:pPr>
              <w:jc w:val="center"/>
              <w:rPr>
                <w:b/>
                <w:bCs/>
                <w:sz w:val="22"/>
              </w:rPr>
            </w:pPr>
            <w:r w:rsidRPr="009B18DB">
              <w:rPr>
                <w:b/>
                <w:bCs/>
                <w:color w:val="000000"/>
                <w:sz w:val="22"/>
              </w:rPr>
              <w:t>Utility Deposit</w:t>
            </w:r>
          </w:p>
        </w:tc>
        <w:tc>
          <w:tcPr>
            <w:tcW w:w="1663" w:type="pct"/>
            <w:tcBorders>
              <w:top w:val="single" w:sz="12" w:space="0" w:color="auto"/>
              <w:left w:val="single" w:sz="12" w:space="0" w:color="auto"/>
              <w:bottom w:val="single" w:sz="12" w:space="0" w:color="auto"/>
              <w:right w:val="single" w:sz="4" w:space="0" w:color="auto"/>
            </w:tcBorders>
            <w:shd w:val="clear" w:color="auto" w:fill="auto"/>
            <w:vAlign w:val="center"/>
          </w:tcPr>
          <w:p w:rsidR="00371180" w:rsidRPr="009B18DB" w:rsidRDefault="00371180" w:rsidP="00371180">
            <w:pPr>
              <w:rPr>
                <w:sz w:val="22"/>
              </w:rPr>
            </w:pPr>
            <w:r w:rsidRPr="009B18DB">
              <w:rPr>
                <w:sz w:val="22"/>
              </w:rPr>
              <w:t>$</w:t>
            </w:r>
          </w:p>
        </w:tc>
        <w:tc>
          <w:tcPr>
            <w:tcW w:w="1652" w:type="pct"/>
            <w:tcBorders>
              <w:top w:val="single" w:sz="12" w:space="0" w:color="auto"/>
              <w:left w:val="single" w:sz="4" w:space="0" w:color="auto"/>
              <w:bottom w:val="single" w:sz="12" w:space="0" w:color="auto"/>
              <w:right w:val="single" w:sz="12" w:space="0" w:color="auto"/>
            </w:tcBorders>
            <w:shd w:val="clear" w:color="auto" w:fill="auto"/>
            <w:vAlign w:val="center"/>
          </w:tcPr>
          <w:p w:rsidR="00371180" w:rsidRPr="009B18DB" w:rsidRDefault="00371180" w:rsidP="00371180">
            <w:pPr>
              <w:ind w:right="-288"/>
              <w:rPr>
                <w:sz w:val="22"/>
              </w:rPr>
            </w:pPr>
            <w:r w:rsidRPr="009B18DB">
              <w:rPr>
                <w:sz w:val="22"/>
              </w:rPr>
              <w:t>$</w:t>
            </w:r>
          </w:p>
        </w:tc>
      </w:tr>
      <w:tr w:rsidR="00371180" w:rsidRPr="009B18DB" w:rsidTr="00371180">
        <w:trPr>
          <w:trHeight w:val="708"/>
        </w:trPr>
        <w:tc>
          <w:tcPr>
            <w:tcW w:w="1675" w:type="pct"/>
            <w:tcBorders>
              <w:top w:val="single" w:sz="12" w:space="0" w:color="auto"/>
              <w:left w:val="single" w:sz="12" w:space="0" w:color="auto"/>
              <w:bottom w:val="single" w:sz="12" w:space="0" w:color="auto"/>
              <w:right w:val="single" w:sz="12" w:space="0" w:color="auto"/>
            </w:tcBorders>
            <w:shd w:val="clear" w:color="auto" w:fill="auto"/>
            <w:vAlign w:val="center"/>
          </w:tcPr>
          <w:p w:rsidR="00371180" w:rsidRPr="009B18DB" w:rsidRDefault="00371180" w:rsidP="00371180">
            <w:pPr>
              <w:jc w:val="center"/>
              <w:rPr>
                <w:b/>
                <w:bCs/>
                <w:sz w:val="22"/>
              </w:rPr>
            </w:pPr>
            <w:r w:rsidRPr="009B18DB">
              <w:rPr>
                <w:b/>
                <w:bCs/>
                <w:sz w:val="22"/>
              </w:rPr>
              <w:t>Misc.</w:t>
            </w:r>
          </w:p>
        </w:tc>
        <w:tc>
          <w:tcPr>
            <w:tcW w:w="1663" w:type="pct"/>
            <w:tcBorders>
              <w:top w:val="single" w:sz="12" w:space="0" w:color="auto"/>
              <w:left w:val="single" w:sz="12" w:space="0" w:color="auto"/>
              <w:bottom w:val="single" w:sz="12" w:space="0" w:color="auto"/>
              <w:right w:val="single" w:sz="4" w:space="0" w:color="auto"/>
            </w:tcBorders>
            <w:shd w:val="clear" w:color="auto" w:fill="auto"/>
            <w:vAlign w:val="center"/>
          </w:tcPr>
          <w:p w:rsidR="00371180" w:rsidRPr="009B18DB" w:rsidRDefault="00371180" w:rsidP="00371180">
            <w:pPr>
              <w:rPr>
                <w:sz w:val="22"/>
              </w:rPr>
            </w:pPr>
            <w:r w:rsidRPr="009B18DB">
              <w:rPr>
                <w:sz w:val="22"/>
              </w:rPr>
              <w:t>$</w:t>
            </w:r>
          </w:p>
        </w:tc>
        <w:tc>
          <w:tcPr>
            <w:tcW w:w="166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71180" w:rsidRPr="009B18DB" w:rsidRDefault="00371180" w:rsidP="00371180">
            <w:pPr>
              <w:rPr>
                <w:sz w:val="22"/>
              </w:rPr>
            </w:pPr>
            <w:r w:rsidRPr="009B18DB">
              <w:rPr>
                <w:sz w:val="22"/>
              </w:rPr>
              <w:t>$</w:t>
            </w:r>
          </w:p>
        </w:tc>
      </w:tr>
      <w:tr w:rsidR="00371180" w:rsidRPr="009B18DB" w:rsidTr="00371180">
        <w:trPr>
          <w:trHeight w:val="708"/>
        </w:trPr>
        <w:tc>
          <w:tcPr>
            <w:tcW w:w="1675" w:type="pct"/>
            <w:tcBorders>
              <w:top w:val="single" w:sz="12" w:space="0" w:color="auto"/>
              <w:left w:val="single" w:sz="12" w:space="0" w:color="auto"/>
              <w:bottom w:val="single" w:sz="12" w:space="0" w:color="auto"/>
              <w:right w:val="single" w:sz="12" w:space="0" w:color="auto"/>
            </w:tcBorders>
            <w:shd w:val="clear" w:color="auto" w:fill="auto"/>
            <w:vAlign w:val="center"/>
          </w:tcPr>
          <w:p w:rsidR="00371180" w:rsidRPr="009B18DB" w:rsidRDefault="00371180" w:rsidP="00371180">
            <w:pPr>
              <w:jc w:val="center"/>
              <w:rPr>
                <w:b/>
                <w:bCs/>
                <w:sz w:val="32"/>
                <w:szCs w:val="32"/>
              </w:rPr>
            </w:pPr>
            <w:r w:rsidRPr="009B18DB">
              <w:rPr>
                <w:b/>
                <w:bCs/>
                <w:sz w:val="32"/>
                <w:szCs w:val="32"/>
              </w:rPr>
              <w:t>Total:</w:t>
            </w:r>
          </w:p>
        </w:tc>
        <w:tc>
          <w:tcPr>
            <w:tcW w:w="1663" w:type="pct"/>
            <w:tcBorders>
              <w:top w:val="single" w:sz="12" w:space="0" w:color="auto"/>
              <w:left w:val="single" w:sz="12" w:space="0" w:color="auto"/>
              <w:bottom w:val="single" w:sz="12" w:space="0" w:color="auto"/>
              <w:right w:val="single" w:sz="4" w:space="0" w:color="auto"/>
            </w:tcBorders>
            <w:shd w:val="clear" w:color="auto" w:fill="auto"/>
            <w:vAlign w:val="center"/>
          </w:tcPr>
          <w:p w:rsidR="00371180" w:rsidRPr="009B18DB" w:rsidRDefault="00371180" w:rsidP="00371180">
            <w:pPr>
              <w:rPr>
                <w:sz w:val="22"/>
              </w:rPr>
            </w:pPr>
          </w:p>
        </w:tc>
        <w:tc>
          <w:tcPr>
            <w:tcW w:w="166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71180" w:rsidRPr="009B18DB" w:rsidRDefault="00371180" w:rsidP="00371180">
            <w:pPr>
              <w:rPr>
                <w:sz w:val="22"/>
              </w:rPr>
            </w:pPr>
          </w:p>
        </w:tc>
      </w:tr>
    </w:tbl>
    <w:p w:rsidR="00371180" w:rsidRPr="009B18DB" w:rsidRDefault="00371180" w:rsidP="00371180">
      <w:pPr>
        <w:rPr>
          <w:b/>
          <w:sz w:val="32"/>
          <w:szCs w:val="32"/>
        </w:rPr>
      </w:pPr>
    </w:p>
    <w:p w:rsidR="00F10062" w:rsidRPr="00F10062" w:rsidRDefault="00F10062" w:rsidP="00F10062">
      <w:pPr>
        <w:jc w:val="center"/>
        <w:rPr>
          <w:b/>
          <w:sz w:val="36"/>
          <w:szCs w:val="36"/>
        </w:rPr>
      </w:pPr>
      <w:r w:rsidRPr="00F10062">
        <w:rPr>
          <w:b/>
          <w:sz w:val="36"/>
          <w:szCs w:val="36"/>
        </w:rPr>
        <w:lastRenderedPageBreak/>
        <w:t>Sign Handbook Receipt</w:t>
      </w:r>
    </w:p>
    <w:p w:rsidR="00DC37D2" w:rsidRPr="00F10062" w:rsidRDefault="00F10062" w:rsidP="00F10062">
      <w:pPr>
        <w:jc w:val="center"/>
        <w:rPr>
          <w:b/>
          <w:sz w:val="36"/>
          <w:szCs w:val="36"/>
        </w:rPr>
      </w:pPr>
      <w:proofErr w:type="gramStart"/>
      <w:r w:rsidRPr="00F10062">
        <w:rPr>
          <w:b/>
          <w:sz w:val="36"/>
          <w:szCs w:val="36"/>
        </w:rPr>
        <w:t>on</w:t>
      </w:r>
      <w:proofErr w:type="gramEnd"/>
      <w:r w:rsidRPr="00F10062">
        <w:rPr>
          <w:b/>
          <w:sz w:val="36"/>
          <w:szCs w:val="36"/>
        </w:rPr>
        <w:t xml:space="preserve"> the Next Page</w:t>
      </w: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7B5091" w:rsidRDefault="007B5091"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DC37D2" w:rsidRDefault="00F10062" w:rsidP="00371180">
      <w:pPr>
        <w:rPr>
          <w:b/>
          <w:sz w:val="32"/>
          <w:szCs w:val="32"/>
        </w:rPr>
      </w:pPr>
      <w:r>
        <w:rPr>
          <w:b/>
          <w:noProof/>
          <w:sz w:val="32"/>
          <w:szCs w:val="32"/>
          <w:lang w:eastAsia="en-US"/>
        </w:rPr>
        <w:drawing>
          <wp:anchor distT="0" distB="0" distL="114300" distR="114300" simplePos="0" relativeHeight="251764736" behindDoc="0" locked="0" layoutInCell="1" allowOverlap="1" wp14:anchorId="00D00F4A" wp14:editId="48E73FAE">
            <wp:simplePos x="0" y="0"/>
            <wp:positionH relativeFrom="column">
              <wp:posOffset>830580</wp:posOffset>
            </wp:positionH>
            <wp:positionV relativeFrom="paragraph">
              <wp:posOffset>279400</wp:posOffset>
            </wp:positionV>
            <wp:extent cx="1463040" cy="1501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sym.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63040" cy="1501140"/>
                    </a:xfrm>
                    <a:prstGeom prst="rect">
                      <a:avLst/>
                    </a:prstGeom>
                  </pic:spPr>
                </pic:pic>
              </a:graphicData>
            </a:graphic>
            <wp14:sizeRelH relativeFrom="page">
              <wp14:pctWidth>0</wp14:pctWidth>
            </wp14:sizeRelH>
            <wp14:sizeRelV relativeFrom="page">
              <wp14:pctHeight>0</wp14:pctHeight>
            </wp14:sizeRelV>
          </wp:anchor>
        </w:drawing>
      </w: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DC37D2" w:rsidRDefault="00DC37D2" w:rsidP="00371180">
      <w:pPr>
        <w:rPr>
          <w:b/>
          <w:sz w:val="32"/>
          <w:szCs w:val="32"/>
        </w:rPr>
      </w:pPr>
    </w:p>
    <w:p w:rsidR="00371180" w:rsidRPr="009B18DB" w:rsidRDefault="00371180" w:rsidP="00371180">
      <w:pPr>
        <w:rPr>
          <w:b/>
          <w:sz w:val="32"/>
          <w:szCs w:val="32"/>
        </w:rPr>
      </w:pPr>
      <w:r>
        <w:rPr>
          <w:b/>
          <w:sz w:val="32"/>
          <w:szCs w:val="32"/>
        </w:rPr>
        <w:t>Appendix</w:t>
      </w:r>
      <w:r w:rsidRPr="009B18DB">
        <w:rPr>
          <w:b/>
          <w:sz w:val="32"/>
          <w:szCs w:val="32"/>
        </w:rPr>
        <w:t xml:space="preserve"> C: PATIENT RISK STATEMENT</w:t>
      </w:r>
    </w:p>
    <w:p w:rsidR="00371180" w:rsidRPr="009B18DB" w:rsidRDefault="00371180" w:rsidP="00371180">
      <w:pPr>
        <w:rPr>
          <w:rFonts w:ascii="Cambria" w:hAnsi="Cambria"/>
          <w:sz w:val="24"/>
          <w:szCs w:val="24"/>
        </w:rPr>
      </w:pPr>
      <w:r w:rsidRPr="009B18DB">
        <w:rPr>
          <w:rFonts w:ascii="Cambria" w:hAnsi="Cambria"/>
          <w:sz w:val="24"/>
          <w:szCs w:val="24"/>
        </w:rPr>
        <w:t xml:space="preserve">I, </w:t>
      </w:r>
      <w:r w:rsidRPr="009B18DB">
        <w:rPr>
          <w:rFonts w:ascii="Cambria" w:hAnsi="Cambria"/>
          <w:sz w:val="24"/>
          <w:szCs w:val="24"/>
          <w:u w:val="single"/>
        </w:rPr>
        <w:t xml:space="preserve">                                                  </w:t>
      </w:r>
      <w:r w:rsidRPr="009B18DB">
        <w:rPr>
          <w:rFonts w:ascii="Cambria" w:hAnsi="Cambria"/>
          <w:sz w:val="24"/>
          <w:szCs w:val="24"/>
        </w:rPr>
        <w:t xml:space="preserve">, have been advised of  the potential risks of independent housing, the transit system I use for travel, the areas where I receive VA services, and the areas where I am referred for additional services.  </w:t>
      </w:r>
    </w:p>
    <w:p w:rsidR="00371180" w:rsidRPr="00193CE8" w:rsidRDefault="00371180" w:rsidP="00371180">
      <w:pPr>
        <w:pStyle w:val="Title"/>
        <w:jc w:val="both"/>
        <w:rPr>
          <w:sz w:val="24"/>
          <w:szCs w:val="24"/>
        </w:rPr>
      </w:pPr>
      <w:r w:rsidRPr="00867F08">
        <w:rPr>
          <w:sz w:val="24"/>
          <w:szCs w:val="24"/>
        </w:rPr>
        <w:t xml:space="preserve"> </w:t>
      </w:r>
    </w:p>
    <w:p w:rsidR="00371180" w:rsidRPr="009B18DB" w:rsidRDefault="00371180" w:rsidP="00371180">
      <w:pPr>
        <w:rPr>
          <w:b/>
          <w:sz w:val="32"/>
          <w:szCs w:val="32"/>
        </w:rPr>
      </w:pPr>
      <w:r w:rsidRPr="009B18DB">
        <w:rPr>
          <w:b/>
          <w:sz w:val="32"/>
          <w:szCs w:val="32"/>
        </w:rPr>
        <w:t>A</w:t>
      </w:r>
      <w:r>
        <w:rPr>
          <w:b/>
          <w:sz w:val="32"/>
          <w:szCs w:val="32"/>
        </w:rPr>
        <w:t>ppendix</w:t>
      </w:r>
      <w:r w:rsidRPr="009B18DB">
        <w:rPr>
          <w:b/>
          <w:sz w:val="32"/>
          <w:szCs w:val="32"/>
        </w:rPr>
        <w:t xml:space="preserve"> D: PATIENT HANDBOOK RECEIPT</w:t>
      </w:r>
    </w:p>
    <w:p w:rsidR="00371180" w:rsidRDefault="00371180" w:rsidP="00371180">
      <w:pPr>
        <w:pStyle w:val="Title"/>
        <w:rPr>
          <w:sz w:val="24"/>
          <w:szCs w:val="24"/>
        </w:rPr>
      </w:pPr>
      <w:r w:rsidRPr="00867F08">
        <w:rPr>
          <w:sz w:val="24"/>
          <w:szCs w:val="24"/>
        </w:rPr>
        <w:t>Veteran’s signature</w:t>
      </w:r>
    </w:p>
    <w:p w:rsidR="00371180" w:rsidRDefault="00371180" w:rsidP="00371180">
      <w:pPr>
        <w:pStyle w:val="Title"/>
        <w:rPr>
          <w:sz w:val="24"/>
          <w:szCs w:val="24"/>
        </w:rPr>
      </w:pPr>
      <w:r w:rsidRPr="00867F08">
        <w:rPr>
          <w:sz w:val="24"/>
          <w:szCs w:val="24"/>
        </w:rPr>
        <w:t xml:space="preserve"> </w:t>
      </w:r>
    </w:p>
    <w:p w:rsidR="00371180" w:rsidRDefault="00371180" w:rsidP="00371180">
      <w:pPr>
        <w:rPr>
          <w:sz w:val="24"/>
          <w:szCs w:val="24"/>
        </w:rPr>
      </w:pPr>
      <w:r w:rsidRPr="00867F08">
        <w:rPr>
          <w:sz w:val="24"/>
          <w:szCs w:val="24"/>
        </w:rPr>
        <w:t>__________________________________________</w:t>
      </w:r>
    </w:p>
    <w:p w:rsidR="00371180" w:rsidRDefault="00371180" w:rsidP="00371180">
      <w:pPr>
        <w:pStyle w:val="Title"/>
        <w:rPr>
          <w:sz w:val="24"/>
          <w:szCs w:val="24"/>
        </w:rPr>
      </w:pPr>
    </w:p>
    <w:p w:rsidR="00371180" w:rsidRDefault="00371180" w:rsidP="00371180">
      <w:pPr>
        <w:pStyle w:val="Title"/>
        <w:rPr>
          <w:sz w:val="24"/>
          <w:szCs w:val="24"/>
        </w:rPr>
      </w:pPr>
      <w:r w:rsidRPr="00867F08">
        <w:rPr>
          <w:sz w:val="24"/>
          <w:szCs w:val="24"/>
        </w:rPr>
        <w:t>Date</w:t>
      </w:r>
      <w:r>
        <w:rPr>
          <w:sz w:val="24"/>
          <w:szCs w:val="24"/>
        </w:rPr>
        <w:t xml:space="preserve"> </w:t>
      </w:r>
      <w:r w:rsidRPr="00867F08">
        <w:rPr>
          <w:sz w:val="24"/>
          <w:szCs w:val="24"/>
        </w:rPr>
        <w:t>____________</w:t>
      </w:r>
    </w:p>
    <w:p w:rsidR="00371180" w:rsidRPr="00371180" w:rsidRDefault="00371180" w:rsidP="00371180"/>
    <w:p w:rsidR="00371180" w:rsidRDefault="00371180" w:rsidP="00371180">
      <w:pPr>
        <w:pStyle w:val="Title"/>
        <w:rPr>
          <w:b/>
          <w:sz w:val="24"/>
          <w:szCs w:val="24"/>
        </w:rPr>
      </w:pPr>
    </w:p>
    <w:p w:rsidR="00371180" w:rsidRDefault="00371180" w:rsidP="00371180">
      <w:pPr>
        <w:pStyle w:val="Title"/>
        <w:rPr>
          <w:sz w:val="24"/>
          <w:szCs w:val="24"/>
        </w:rPr>
      </w:pPr>
      <w:r>
        <w:rPr>
          <w:sz w:val="24"/>
          <w:szCs w:val="24"/>
        </w:rPr>
        <w:t>Case worker’s signature</w:t>
      </w:r>
    </w:p>
    <w:p w:rsidR="00371180" w:rsidRDefault="00371180" w:rsidP="00371180">
      <w:pPr>
        <w:pStyle w:val="Title"/>
        <w:rPr>
          <w:sz w:val="24"/>
          <w:szCs w:val="24"/>
        </w:rPr>
      </w:pPr>
      <w:r>
        <w:rPr>
          <w:sz w:val="24"/>
          <w:szCs w:val="24"/>
        </w:rPr>
        <w:tab/>
      </w:r>
    </w:p>
    <w:p w:rsidR="00371180" w:rsidRDefault="00371180" w:rsidP="00371180">
      <w:pPr>
        <w:rPr>
          <w:sz w:val="24"/>
          <w:szCs w:val="24"/>
        </w:rPr>
      </w:pPr>
      <w:r w:rsidRPr="00867F08">
        <w:rPr>
          <w:sz w:val="24"/>
          <w:szCs w:val="24"/>
        </w:rPr>
        <w:t>__________________________________________</w:t>
      </w:r>
    </w:p>
    <w:p w:rsidR="00371180" w:rsidRDefault="00371180" w:rsidP="00371180">
      <w:pPr>
        <w:pStyle w:val="Title"/>
        <w:rPr>
          <w:sz w:val="24"/>
          <w:szCs w:val="24"/>
        </w:rPr>
      </w:pPr>
    </w:p>
    <w:p w:rsidR="00371180" w:rsidRDefault="00371180" w:rsidP="00371180">
      <w:pPr>
        <w:pStyle w:val="Title"/>
        <w:rPr>
          <w:sz w:val="24"/>
          <w:szCs w:val="24"/>
        </w:rPr>
      </w:pPr>
      <w:r w:rsidRPr="00867F08">
        <w:rPr>
          <w:sz w:val="24"/>
          <w:szCs w:val="24"/>
        </w:rPr>
        <w:t>Date</w:t>
      </w:r>
      <w:r>
        <w:rPr>
          <w:sz w:val="24"/>
          <w:szCs w:val="24"/>
        </w:rPr>
        <w:t xml:space="preserve"> </w:t>
      </w:r>
      <w:r w:rsidRPr="00867F08">
        <w:rPr>
          <w:sz w:val="24"/>
          <w:szCs w:val="24"/>
        </w:rPr>
        <w:t>____________</w:t>
      </w:r>
    </w:p>
    <w:p w:rsidR="00371180" w:rsidRDefault="00371180" w:rsidP="006E4E76">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1180" w:rsidRDefault="00371180" w:rsidP="006E4E76">
      <w:pP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1180" w:rsidRPr="00CA426A" w:rsidRDefault="00CA426A" w:rsidP="00CA426A">
      <w:pPr>
        <w:jc w:val="center"/>
        <w:rPr>
          <w:b/>
          <w:color w:val="0D2B3E"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426A">
        <w:rPr>
          <w:b/>
          <w:color w:val="0D2B3E"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Notes</w:t>
      </w:r>
    </w:p>
    <w:p w:rsidR="000929CE" w:rsidRPr="000929CE" w:rsidRDefault="00F10062" w:rsidP="000929CE">
      <w:pPr>
        <w:pStyle w:val="Title"/>
        <w:rPr>
          <w:sz w:val="24"/>
          <w:szCs w:val="24"/>
        </w:rPr>
      </w:pPr>
      <w:r>
        <w:rPr>
          <w:b/>
          <w:noProof/>
          <w:sz w:val="32"/>
          <w:szCs w:val="32"/>
          <w:lang w:eastAsia="en-US"/>
        </w:rPr>
        <w:drawing>
          <wp:anchor distT="0" distB="0" distL="114300" distR="114300" simplePos="0" relativeHeight="251766784" behindDoc="0" locked="0" layoutInCell="1" allowOverlap="1" wp14:anchorId="19C00DA7" wp14:editId="77D86CEC">
            <wp:simplePos x="0" y="0"/>
            <wp:positionH relativeFrom="column">
              <wp:posOffset>982980</wp:posOffset>
            </wp:positionH>
            <wp:positionV relativeFrom="paragraph">
              <wp:posOffset>3870325</wp:posOffset>
            </wp:positionV>
            <wp:extent cx="1463040" cy="1501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sym.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63040" cy="1501140"/>
                    </a:xfrm>
                    <a:prstGeom prst="rect">
                      <a:avLst/>
                    </a:prstGeom>
                  </pic:spPr>
                </pic:pic>
              </a:graphicData>
            </a:graphic>
            <wp14:sizeRelH relativeFrom="page">
              <wp14:pctWidth>0</wp14:pctWidth>
            </wp14:sizeRelH>
            <wp14:sizeRelV relativeFrom="page">
              <wp14:pctHeight>0</wp14:pctHeight>
            </wp14:sizeRelV>
          </wp:anchor>
        </w:drawing>
      </w:r>
    </w:p>
    <w:sectPr w:rsidR="000929CE" w:rsidRPr="000929CE" w:rsidSect="00FF299D">
      <w:footerReference w:type="default" r:id="rId42"/>
      <w:type w:val="evenPage"/>
      <w:pgSz w:w="7920" w:h="12240" w:orient="landscape" w:code="1"/>
      <w:pgMar w:top="1440" w:right="1440" w:bottom="1440" w:left="1440" w:header="576" w:footer="288" w:gutter="0"/>
      <w:pgNumType w:start="0"/>
      <w:cols w:space="18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AD" w:rsidRDefault="007647AD">
      <w:pPr>
        <w:spacing w:after="0" w:line="240" w:lineRule="auto"/>
      </w:pPr>
      <w:r>
        <w:separator/>
      </w:r>
    </w:p>
  </w:endnote>
  <w:endnote w:type="continuationSeparator" w:id="0">
    <w:p w:rsidR="007647AD" w:rsidRDefault="007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2D" w:rsidRPr="00FC31DB" w:rsidRDefault="009F612D" w:rsidP="00FC31DB">
    <w:pPr>
      <w:ind w:right="260"/>
      <w:rPr>
        <w:color w:val="191919" w:themeColor="text2" w:themeShade="80"/>
        <w:sz w:val="22"/>
      </w:rPr>
    </w:pPr>
    <w:proofErr w:type="spellStart"/>
    <w:r w:rsidRPr="00FC31DB">
      <w:rPr>
        <w:color w:val="808080" w:themeColor="background1" w:themeShade="80"/>
        <w:spacing w:val="60"/>
        <w:sz w:val="22"/>
      </w:rPr>
      <w:t>Hud-</w:t>
    </w:r>
    <w:r w:rsidR="00FC31DB">
      <w:rPr>
        <w:color w:val="808080" w:themeColor="background1" w:themeShade="80"/>
        <w:spacing w:val="60"/>
        <w:sz w:val="22"/>
      </w:rPr>
      <w:t>Vash</w:t>
    </w:r>
    <w:proofErr w:type="spellEnd"/>
    <w:r w:rsidR="00FC31DB">
      <w:rPr>
        <w:color w:val="808080" w:themeColor="background1" w:themeShade="80"/>
        <w:spacing w:val="60"/>
        <w:sz w:val="22"/>
      </w:rPr>
      <w:t xml:space="preserve"> Handbook</w:t>
    </w:r>
    <w:r w:rsidRPr="00FC31DB">
      <w:rPr>
        <w:color w:val="808080" w:themeColor="background1" w:themeShade="80"/>
        <w:spacing w:val="60"/>
        <w:sz w:val="22"/>
      </w:rPr>
      <w:t xml:space="preserve"> </w:t>
    </w:r>
    <w:r w:rsidRPr="00FC31DB">
      <w:rPr>
        <w:color w:val="808080" w:themeColor="background1" w:themeShade="80"/>
        <w:spacing w:val="60"/>
        <w:sz w:val="22"/>
      </w:rPr>
      <w:tab/>
      <w:t>Page</w:t>
    </w:r>
    <w:r w:rsidRPr="00FC31DB">
      <w:rPr>
        <w:color w:val="191919" w:themeColor="text2" w:themeShade="80"/>
        <w:sz w:val="22"/>
      </w:rPr>
      <w:t xml:space="preserve"> | </w:t>
    </w:r>
    <w:r w:rsidRPr="00FC31DB">
      <w:rPr>
        <w:color w:val="191919" w:themeColor="text2" w:themeShade="80"/>
        <w:sz w:val="22"/>
      </w:rPr>
      <w:fldChar w:fldCharType="begin"/>
    </w:r>
    <w:r w:rsidRPr="00FC31DB">
      <w:rPr>
        <w:color w:val="191919" w:themeColor="text2" w:themeShade="80"/>
        <w:sz w:val="22"/>
      </w:rPr>
      <w:instrText xml:space="preserve"> PAGE   \* MERGEFORMAT </w:instrText>
    </w:r>
    <w:r w:rsidRPr="00FC31DB">
      <w:rPr>
        <w:color w:val="191919" w:themeColor="text2" w:themeShade="80"/>
        <w:sz w:val="22"/>
      </w:rPr>
      <w:fldChar w:fldCharType="separate"/>
    </w:r>
    <w:r w:rsidR="00DE28DF" w:rsidRPr="00DE28DF">
      <w:rPr>
        <w:b/>
        <w:bCs/>
        <w:noProof/>
        <w:color w:val="191919" w:themeColor="text2" w:themeShade="80"/>
        <w:sz w:val="22"/>
      </w:rPr>
      <w:t>3</w:t>
    </w:r>
    <w:r w:rsidRPr="00FC31DB">
      <w:rPr>
        <w:b/>
        <w:bCs/>
        <w:noProof/>
        <w:color w:val="191919" w:themeColor="text2" w:themeShade="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AD" w:rsidRDefault="007647AD">
      <w:pPr>
        <w:spacing w:after="0" w:line="240" w:lineRule="auto"/>
      </w:pPr>
      <w:r>
        <w:separator/>
      </w:r>
    </w:p>
  </w:footnote>
  <w:footnote w:type="continuationSeparator" w:id="0">
    <w:p w:rsidR="007647AD" w:rsidRDefault="00764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5A"/>
    <w:multiLevelType w:val="hybridMultilevel"/>
    <w:tmpl w:val="2D86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53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6BC06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6E243C5"/>
    <w:multiLevelType w:val="singleLevel"/>
    <w:tmpl w:val="0409000F"/>
    <w:lvl w:ilvl="0">
      <w:start w:val="1"/>
      <w:numFmt w:val="decimal"/>
      <w:lvlText w:val="%1."/>
      <w:lvlJc w:val="left"/>
      <w:pPr>
        <w:tabs>
          <w:tab w:val="num" w:pos="360"/>
        </w:tabs>
        <w:ind w:left="360" w:hanging="360"/>
      </w:pPr>
    </w:lvl>
  </w:abstractNum>
  <w:abstractNum w:abstractNumId="4">
    <w:nsid w:val="075E4DFA"/>
    <w:multiLevelType w:val="hybridMultilevel"/>
    <w:tmpl w:val="FE8AB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73429"/>
    <w:multiLevelType w:val="hybridMultilevel"/>
    <w:tmpl w:val="7DDC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5430A"/>
    <w:multiLevelType w:val="hybridMultilevel"/>
    <w:tmpl w:val="056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135A0"/>
    <w:multiLevelType w:val="hybridMultilevel"/>
    <w:tmpl w:val="F19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22F3E"/>
    <w:multiLevelType w:val="singleLevel"/>
    <w:tmpl w:val="0409000F"/>
    <w:lvl w:ilvl="0">
      <w:start w:val="1"/>
      <w:numFmt w:val="decimal"/>
      <w:lvlText w:val="%1."/>
      <w:lvlJc w:val="left"/>
      <w:pPr>
        <w:tabs>
          <w:tab w:val="num" w:pos="360"/>
        </w:tabs>
        <w:ind w:left="360" w:hanging="360"/>
      </w:pPr>
    </w:lvl>
  </w:abstractNum>
  <w:abstractNum w:abstractNumId="9">
    <w:nsid w:val="2C19028B"/>
    <w:multiLevelType w:val="hybridMultilevel"/>
    <w:tmpl w:val="721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C62EB"/>
    <w:multiLevelType w:val="hybridMultilevel"/>
    <w:tmpl w:val="BC28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E423A"/>
    <w:multiLevelType w:val="hybridMultilevel"/>
    <w:tmpl w:val="CC7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D41E8"/>
    <w:multiLevelType w:val="hybridMultilevel"/>
    <w:tmpl w:val="F25692CC"/>
    <w:lvl w:ilvl="0" w:tplc="1EC49B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211D4"/>
    <w:multiLevelType w:val="hybridMultilevel"/>
    <w:tmpl w:val="280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85C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1AA5B9D"/>
    <w:multiLevelType w:val="hybridMultilevel"/>
    <w:tmpl w:val="1282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636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7902CE4"/>
    <w:multiLevelType w:val="hybridMultilevel"/>
    <w:tmpl w:val="C9426FA0"/>
    <w:lvl w:ilvl="0" w:tplc="3E0CB1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DD68B9"/>
    <w:multiLevelType w:val="hybridMultilevel"/>
    <w:tmpl w:val="79425C44"/>
    <w:lvl w:ilvl="0" w:tplc="FD100BBC">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7498B"/>
    <w:multiLevelType w:val="hybridMultilevel"/>
    <w:tmpl w:val="21BC9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30876"/>
    <w:multiLevelType w:val="hybridMultilevel"/>
    <w:tmpl w:val="D9D8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317C5"/>
    <w:multiLevelType w:val="hybridMultilevel"/>
    <w:tmpl w:val="7656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A225D"/>
    <w:multiLevelType w:val="hybridMultilevel"/>
    <w:tmpl w:val="19F2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E24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9C06DD4"/>
    <w:multiLevelType w:val="hybridMultilevel"/>
    <w:tmpl w:val="30AC851C"/>
    <w:lvl w:ilvl="0" w:tplc="68305B48">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954FDC"/>
    <w:multiLevelType w:val="hybridMultilevel"/>
    <w:tmpl w:val="EB1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052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BB50B5D"/>
    <w:multiLevelType w:val="hybridMultilevel"/>
    <w:tmpl w:val="223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F4EA4"/>
    <w:multiLevelType w:val="singleLevel"/>
    <w:tmpl w:val="5E66F40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9">
    <w:nsid w:val="5E3A17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F9A6BA9"/>
    <w:multiLevelType w:val="hybridMultilevel"/>
    <w:tmpl w:val="5CC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F08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4D20ECE"/>
    <w:multiLevelType w:val="hybridMultilevel"/>
    <w:tmpl w:val="49106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D4552"/>
    <w:multiLevelType w:val="hybridMultilevel"/>
    <w:tmpl w:val="3CE82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A938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13E14B1"/>
    <w:multiLevelType w:val="singleLevel"/>
    <w:tmpl w:val="B6766548"/>
    <w:lvl w:ilvl="0">
      <w:start w:val="1"/>
      <w:numFmt w:val="bullet"/>
      <w:lvlText w:val=""/>
      <w:lvlJc w:val="left"/>
      <w:pPr>
        <w:tabs>
          <w:tab w:val="num" w:pos="360"/>
        </w:tabs>
        <w:ind w:left="360" w:hanging="360"/>
      </w:pPr>
      <w:rPr>
        <w:rFonts w:ascii="Wingdings" w:hAnsi="Wingdings" w:hint="default"/>
        <w:sz w:val="16"/>
      </w:rPr>
    </w:lvl>
  </w:abstractNum>
  <w:abstractNum w:abstractNumId="36">
    <w:nsid w:val="7155237C"/>
    <w:multiLevelType w:val="hybridMultilevel"/>
    <w:tmpl w:val="1D6A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C27935"/>
    <w:multiLevelType w:val="singleLevel"/>
    <w:tmpl w:val="B6766548"/>
    <w:lvl w:ilvl="0">
      <w:start w:val="1"/>
      <w:numFmt w:val="bullet"/>
      <w:lvlText w:val=""/>
      <w:lvlJc w:val="left"/>
      <w:pPr>
        <w:tabs>
          <w:tab w:val="num" w:pos="360"/>
        </w:tabs>
        <w:ind w:left="360" w:hanging="360"/>
      </w:pPr>
      <w:rPr>
        <w:rFonts w:ascii="Wingdings" w:hAnsi="Wingdings" w:hint="default"/>
        <w:sz w:val="16"/>
      </w:rPr>
    </w:lvl>
  </w:abstractNum>
  <w:abstractNum w:abstractNumId="38">
    <w:nsid w:val="7A0C01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7F065B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7"/>
  </w:num>
  <w:num w:numId="2">
    <w:abstractNumId w:val="1"/>
  </w:num>
  <w:num w:numId="3">
    <w:abstractNumId w:val="2"/>
  </w:num>
  <w:num w:numId="4">
    <w:abstractNumId w:val="26"/>
  </w:num>
  <w:num w:numId="5">
    <w:abstractNumId w:val="34"/>
  </w:num>
  <w:num w:numId="6">
    <w:abstractNumId w:val="29"/>
  </w:num>
  <w:num w:numId="7">
    <w:abstractNumId w:val="16"/>
  </w:num>
  <w:num w:numId="8">
    <w:abstractNumId w:val="23"/>
  </w:num>
  <w:num w:numId="9">
    <w:abstractNumId w:val="39"/>
  </w:num>
  <w:num w:numId="10">
    <w:abstractNumId w:val="14"/>
  </w:num>
  <w:num w:numId="11">
    <w:abstractNumId w:val="38"/>
  </w:num>
  <w:num w:numId="12">
    <w:abstractNumId w:val="31"/>
  </w:num>
  <w:num w:numId="13">
    <w:abstractNumId w:val="13"/>
  </w:num>
  <w:num w:numId="14">
    <w:abstractNumId w:val="24"/>
  </w:num>
  <w:num w:numId="15">
    <w:abstractNumId w:val="3"/>
  </w:num>
  <w:num w:numId="16">
    <w:abstractNumId w:val="8"/>
  </w:num>
  <w:num w:numId="17">
    <w:abstractNumId w:val="28"/>
  </w:num>
  <w:num w:numId="18">
    <w:abstractNumId w:val="37"/>
  </w:num>
  <w:num w:numId="19">
    <w:abstractNumId w:val="35"/>
  </w:num>
  <w:num w:numId="20">
    <w:abstractNumId w:val="20"/>
  </w:num>
  <w:num w:numId="21">
    <w:abstractNumId w:val="4"/>
  </w:num>
  <w:num w:numId="22">
    <w:abstractNumId w:val="18"/>
  </w:num>
  <w:num w:numId="23">
    <w:abstractNumId w:val="9"/>
  </w:num>
  <w:num w:numId="24">
    <w:abstractNumId w:val="25"/>
  </w:num>
  <w:num w:numId="25">
    <w:abstractNumId w:val="15"/>
  </w:num>
  <w:num w:numId="26">
    <w:abstractNumId w:val="10"/>
  </w:num>
  <w:num w:numId="27">
    <w:abstractNumId w:val="5"/>
  </w:num>
  <w:num w:numId="28">
    <w:abstractNumId w:val="0"/>
  </w:num>
  <w:num w:numId="29">
    <w:abstractNumId w:val="36"/>
  </w:num>
  <w:num w:numId="30">
    <w:abstractNumId w:val="6"/>
  </w:num>
  <w:num w:numId="31">
    <w:abstractNumId w:val="21"/>
  </w:num>
  <w:num w:numId="32">
    <w:abstractNumId w:val="12"/>
  </w:num>
  <w:num w:numId="33">
    <w:abstractNumId w:val="32"/>
  </w:num>
  <w:num w:numId="34">
    <w:abstractNumId w:val="33"/>
  </w:num>
  <w:num w:numId="35">
    <w:abstractNumId w:val="7"/>
  </w:num>
  <w:num w:numId="36">
    <w:abstractNumId w:val="22"/>
  </w:num>
  <w:num w:numId="37">
    <w:abstractNumId w:val="19"/>
  </w:num>
  <w:num w:numId="38">
    <w:abstractNumId w:val="11"/>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bookFoldPrint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B4"/>
    <w:rsid w:val="0002057A"/>
    <w:rsid w:val="00045757"/>
    <w:rsid w:val="00062774"/>
    <w:rsid w:val="0006606A"/>
    <w:rsid w:val="00073892"/>
    <w:rsid w:val="00080896"/>
    <w:rsid w:val="0008487A"/>
    <w:rsid w:val="0008628C"/>
    <w:rsid w:val="000929CE"/>
    <w:rsid w:val="000A5368"/>
    <w:rsid w:val="000A6EB3"/>
    <w:rsid w:val="000C230E"/>
    <w:rsid w:val="000C34C5"/>
    <w:rsid w:val="000C3CDF"/>
    <w:rsid w:val="000D0169"/>
    <w:rsid w:val="000D2F18"/>
    <w:rsid w:val="000D3AAC"/>
    <w:rsid w:val="000D3F2F"/>
    <w:rsid w:val="000D4DD7"/>
    <w:rsid w:val="000D5733"/>
    <w:rsid w:val="000E1839"/>
    <w:rsid w:val="000F3B2D"/>
    <w:rsid w:val="001051E4"/>
    <w:rsid w:val="00106DD0"/>
    <w:rsid w:val="00112020"/>
    <w:rsid w:val="00125BB9"/>
    <w:rsid w:val="00127CB4"/>
    <w:rsid w:val="00140DDB"/>
    <w:rsid w:val="00147C32"/>
    <w:rsid w:val="00156A8D"/>
    <w:rsid w:val="00162A38"/>
    <w:rsid w:val="00164B75"/>
    <w:rsid w:val="00193CE8"/>
    <w:rsid w:val="0019763B"/>
    <w:rsid w:val="001A3DB9"/>
    <w:rsid w:val="001A7526"/>
    <w:rsid w:val="001C3426"/>
    <w:rsid w:val="001C4435"/>
    <w:rsid w:val="001C4DC4"/>
    <w:rsid w:val="001C799A"/>
    <w:rsid w:val="001D0D05"/>
    <w:rsid w:val="001D6338"/>
    <w:rsid w:val="001E098F"/>
    <w:rsid w:val="001E0D99"/>
    <w:rsid w:val="001E3154"/>
    <w:rsid w:val="001E3583"/>
    <w:rsid w:val="001E3909"/>
    <w:rsid w:val="001F3398"/>
    <w:rsid w:val="001F5888"/>
    <w:rsid w:val="001F6CED"/>
    <w:rsid w:val="00204446"/>
    <w:rsid w:val="00222F1C"/>
    <w:rsid w:val="0023348D"/>
    <w:rsid w:val="002601D1"/>
    <w:rsid w:val="002612A3"/>
    <w:rsid w:val="00266EDC"/>
    <w:rsid w:val="0027148F"/>
    <w:rsid w:val="00273082"/>
    <w:rsid w:val="00273F47"/>
    <w:rsid w:val="0027506E"/>
    <w:rsid w:val="00276692"/>
    <w:rsid w:val="00290C20"/>
    <w:rsid w:val="002972C7"/>
    <w:rsid w:val="002A5F44"/>
    <w:rsid w:val="002C453A"/>
    <w:rsid w:val="002D5C9C"/>
    <w:rsid w:val="002E5E61"/>
    <w:rsid w:val="002F1EFC"/>
    <w:rsid w:val="00312447"/>
    <w:rsid w:val="003127B4"/>
    <w:rsid w:val="00314A28"/>
    <w:rsid w:val="00322271"/>
    <w:rsid w:val="003326B0"/>
    <w:rsid w:val="003335D6"/>
    <w:rsid w:val="00334A1D"/>
    <w:rsid w:val="003360C3"/>
    <w:rsid w:val="003374C1"/>
    <w:rsid w:val="00343CF5"/>
    <w:rsid w:val="003618AD"/>
    <w:rsid w:val="00362582"/>
    <w:rsid w:val="003641D6"/>
    <w:rsid w:val="00364419"/>
    <w:rsid w:val="00371180"/>
    <w:rsid w:val="00373D20"/>
    <w:rsid w:val="00397FCC"/>
    <w:rsid w:val="003A4171"/>
    <w:rsid w:val="003A526B"/>
    <w:rsid w:val="003B3076"/>
    <w:rsid w:val="003B5E60"/>
    <w:rsid w:val="003C7D9A"/>
    <w:rsid w:val="003D5C9F"/>
    <w:rsid w:val="003F22F2"/>
    <w:rsid w:val="00402642"/>
    <w:rsid w:val="00417B12"/>
    <w:rsid w:val="00431D58"/>
    <w:rsid w:val="0043553E"/>
    <w:rsid w:val="0044627E"/>
    <w:rsid w:val="00460C75"/>
    <w:rsid w:val="0046325E"/>
    <w:rsid w:val="004745C6"/>
    <w:rsid w:val="00474949"/>
    <w:rsid w:val="00475A16"/>
    <w:rsid w:val="00477CDD"/>
    <w:rsid w:val="00480BE7"/>
    <w:rsid w:val="0048266C"/>
    <w:rsid w:val="004A13F6"/>
    <w:rsid w:val="004A5937"/>
    <w:rsid w:val="004C4220"/>
    <w:rsid w:val="004D4430"/>
    <w:rsid w:val="004E1A66"/>
    <w:rsid w:val="004E459B"/>
    <w:rsid w:val="005018A7"/>
    <w:rsid w:val="0050486D"/>
    <w:rsid w:val="00504EDE"/>
    <w:rsid w:val="0050785C"/>
    <w:rsid w:val="0051492E"/>
    <w:rsid w:val="00523F4A"/>
    <w:rsid w:val="00552ACD"/>
    <w:rsid w:val="0056105B"/>
    <w:rsid w:val="00562883"/>
    <w:rsid w:val="00566DAF"/>
    <w:rsid w:val="00567A9E"/>
    <w:rsid w:val="00574E2B"/>
    <w:rsid w:val="00575DAD"/>
    <w:rsid w:val="0058532F"/>
    <w:rsid w:val="005859A8"/>
    <w:rsid w:val="0059160B"/>
    <w:rsid w:val="005968EC"/>
    <w:rsid w:val="005A18F4"/>
    <w:rsid w:val="005B2712"/>
    <w:rsid w:val="005C3E31"/>
    <w:rsid w:val="005E16E0"/>
    <w:rsid w:val="005E6C23"/>
    <w:rsid w:val="005F4163"/>
    <w:rsid w:val="0060175B"/>
    <w:rsid w:val="00610BEB"/>
    <w:rsid w:val="0061155E"/>
    <w:rsid w:val="00611860"/>
    <w:rsid w:val="00615A56"/>
    <w:rsid w:val="00616C73"/>
    <w:rsid w:val="00625C97"/>
    <w:rsid w:val="0063456B"/>
    <w:rsid w:val="00642DDA"/>
    <w:rsid w:val="00651115"/>
    <w:rsid w:val="00673A77"/>
    <w:rsid w:val="00685ADD"/>
    <w:rsid w:val="00696223"/>
    <w:rsid w:val="006C5069"/>
    <w:rsid w:val="006E009A"/>
    <w:rsid w:val="006E4E76"/>
    <w:rsid w:val="006F7F18"/>
    <w:rsid w:val="00742BDF"/>
    <w:rsid w:val="00752E5B"/>
    <w:rsid w:val="00753861"/>
    <w:rsid w:val="00754DA3"/>
    <w:rsid w:val="007647AD"/>
    <w:rsid w:val="0077542D"/>
    <w:rsid w:val="007771E7"/>
    <w:rsid w:val="00782691"/>
    <w:rsid w:val="0079679D"/>
    <w:rsid w:val="007A2D0E"/>
    <w:rsid w:val="007B0B0C"/>
    <w:rsid w:val="007B26BE"/>
    <w:rsid w:val="007B5091"/>
    <w:rsid w:val="007C09AA"/>
    <w:rsid w:val="007C0B3D"/>
    <w:rsid w:val="007D3372"/>
    <w:rsid w:val="007D6295"/>
    <w:rsid w:val="007E08BC"/>
    <w:rsid w:val="007E26E1"/>
    <w:rsid w:val="007E41BB"/>
    <w:rsid w:val="007F1D71"/>
    <w:rsid w:val="00803D04"/>
    <w:rsid w:val="00815A96"/>
    <w:rsid w:val="00815CC6"/>
    <w:rsid w:val="00827B12"/>
    <w:rsid w:val="00830AAE"/>
    <w:rsid w:val="00831AF3"/>
    <w:rsid w:val="00832FD1"/>
    <w:rsid w:val="008377C2"/>
    <w:rsid w:val="00837F9C"/>
    <w:rsid w:val="00846C8F"/>
    <w:rsid w:val="00882564"/>
    <w:rsid w:val="008853BE"/>
    <w:rsid w:val="008929A1"/>
    <w:rsid w:val="008A1DE7"/>
    <w:rsid w:val="008A4287"/>
    <w:rsid w:val="008A42CC"/>
    <w:rsid w:val="008B0C93"/>
    <w:rsid w:val="008B0F0C"/>
    <w:rsid w:val="008B79E9"/>
    <w:rsid w:val="008C2E7A"/>
    <w:rsid w:val="008F0F45"/>
    <w:rsid w:val="008F6289"/>
    <w:rsid w:val="008F7AC6"/>
    <w:rsid w:val="0090379A"/>
    <w:rsid w:val="009132F2"/>
    <w:rsid w:val="00913D1D"/>
    <w:rsid w:val="0092165F"/>
    <w:rsid w:val="009229A5"/>
    <w:rsid w:val="00932985"/>
    <w:rsid w:val="0093559C"/>
    <w:rsid w:val="0094355D"/>
    <w:rsid w:val="00943E11"/>
    <w:rsid w:val="009552D1"/>
    <w:rsid w:val="00972CBE"/>
    <w:rsid w:val="00973B78"/>
    <w:rsid w:val="00977233"/>
    <w:rsid w:val="0098558C"/>
    <w:rsid w:val="009869EB"/>
    <w:rsid w:val="00990A2E"/>
    <w:rsid w:val="009A0A5B"/>
    <w:rsid w:val="009A5675"/>
    <w:rsid w:val="009B1855"/>
    <w:rsid w:val="009B20B2"/>
    <w:rsid w:val="009C12E7"/>
    <w:rsid w:val="009C4192"/>
    <w:rsid w:val="009D4DFC"/>
    <w:rsid w:val="009E2107"/>
    <w:rsid w:val="009E7BE6"/>
    <w:rsid w:val="009F4CF2"/>
    <w:rsid w:val="009F612D"/>
    <w:rsid w:val="009F61F3"/>
    <w:rsid w:val="009F6D2A"/>
    <w:rsid w:val="00A05A8A"/>
    <w:rsid w:val="00A11F6B"/>
    <w:rsid w:val="00A12D26"/>
    <w:rsid w:val="00A16A1A"/>
    <w:rsid w:val="00A2040D"/>
    <w:rsid w:val="00A2245D"/>
    <w:rsid w:val="00A31745"/>
    <w:rsid w:val="00A34F43"/>
    <w:rsid w:val="00A35A27"/>
    <w:rsid w:val="00A5463E"/>
    <w:rsid w:val="00A62620"/>
    <w:rsid w:val="00A632BE"/>
    <w:rsid w:val="00A666B1"/>
    <w:rsid w:val="00A71401"/>
    <w:rsid w:val="00A716BB"/>
    <w:rsid w:val="00A73AA8"/>
    <w:rsid w:val="00A74B8C"/>
    <w:rsid w:val="00A8708B"/>
    <w:rsid w:val="00A947DF"/>
    <w:rsid w:val="00A96248"/>
    <w:rsid w:val="00AB5430"/>
    <w:rsid w:val="00AC304D"/>
    <w:rsid w:val="00AC62B9"/>
    <w:rsid w:val="00AD18A5"/>
    <w:rsid w:val="00AD2DD0"/>
    <w:rsid w:val="00AE16E2"/>
    <w:rsid w:val="00AF0B22"/>
    <w:rsid w:val="00B040BB"/>
    <w:rsid w:val="00B06768"/>
    <w:rsid w:val="00B20B57"/>
    <w:rsid w:val="00B269EC"/>
    <w:rsid w:val="00B3487A"/>
    <w:rsid w:val="00B40E98"/>
    <w:rsid w:val="00B42C4C"/>
    <w:rsid w:val="00B54F74"/>
    <w:rsid w:val="00B61D92"/>
    <w:rsid w:val="00B62112"/>
    <w:rsid w:val="00B72B5A"/>
    <w:rsid w:val="00B87C7B"/>
    <w:rsid w:val="00B917CD"/>
    <w:rsid w:val="00BA655C"/>
    <w:rsid w:val="00BB072C"/>
    <w:rsid w:val="00BC5198"/>
    <w:rsid w:val="00BD3D5A"/>
    <w:rsid w:val="00BD7844"/>
    <w:rsid w:val="00BD79E8"/>
    <w:rsid w:val="00BE2E83"/>
    <w:rsid w:val="00BE5FB6"/>
    <w:rsid w:val="00BF498A"/>
    <w:rsid w:val="00C00BD4"/>
    <w:rsid w:val="00C21FD7"/>
    <w:rsid w:val="00C25DFE"/>
    <w:rsid w:val="00C347C6"/>
    <w:rsid w:val="00C41F06"/>
    <w:rsid w:val="00C43A15"/>
    <w:rsid w:val="00C46999"/>
    <w:rsid w:val="00C54E35"/>
    <w:rsid w:val="00C560F9"/>
    <w:rsid w:val="00C637DA"/>
    <w:rsid w:val="00C813C5"/>
    <w:rsid w:val="00C915D1"/>
    <w:rsid w:val="00C94178"/>
    <w:rsid w:val="00C96CDA"/>
    <w:rsid w:val="00CA2374"/>
    <w:rsid w:val="00CA3DBD"/>
    <w:rsid w:val="00CA426A"/>
    <w:rsid w:val="00CB72F4"/>
    <w:rsid w:val="00CC3F7C"/>
    <w:rsid w:val="00CC707E"/>
    <w:rsid w:val="00CD6AEB"/>
    <w:rsid w:val="00D01EE2"/>
    <w:rsid w:val="00D03F5A"/>
    <w:rsid w:val="00D069F7"/>
    <w:rsid w:val="00D209C8"/>
    <w:rsid w:val="00D21229"/>
    <w:rsid w:val="00D33DC8"/>
    <w:rsid w:val="00D3731A"/>
    <w:rsid w:val="00D50712"/>
    <w:rsid w:val="00D6181A"/>
    <w:rsid w:val="00D649FA"/>
    <w:rsid w:val="00D717E8"/>
    <w:rsid w:val="00D758F9"/>
    <w:rsid w:val="00D762D2"/>
    <w:rsid w:val="00D86160"/>
    <w:rsid w:val="00D90381"/>
    <w:rsid w:val="00DA7C3C"/>
    <w:rsid w:val="00DB06C3"/>
    <w:rsid w:val="00DB41CD"/>
    <w:rsid w:val="00DC059A"/>
    <w:rsid w:val="00DC37D2"/>
    <w:rsid w:val="00DC413F"/>
    <w:rsid w:val="00DC6361"/>
    <w:rsid w:val="00DD3AC7"/>
    <w:rsid w:val="00DE1C9D"/>
    <w:rsid w:val="00DE28DF"/>
    <w:rsid w:val="00DE41B2"/>
    <w:rsid w:val="00DE6CEB"/>
    <w:rsid w:val="00DE6F71"/>
    <w:rsid w:val="00E13CD6"/>
    <w:rsid w:val="00E25847"/>
    <w:rsid w:val="00E32FC7"/>
    <w:rsid w:val="00E54C77"/>
    <w:rsid w:val="00E608A4"/>
    <w:rsid w:val="00E61169"/>
    <w:rsid w:val="00E62714"/>
    <w:rsid w:val="00E637FF"/>
    <w:rsid w:val="00E7069D"/>
    <w:rsid w:val="00E81CA2"/>
    <w:rsid w:val="00E82345"/>
    <w:rsid w:val="00E86D26"/>
    <w:rsid w:val="00E90138"/>
    <w:rsid w:val="00E911BE"/>
    <w:rsid w:val="00E919AA"/>
    <w:rsid w:val="00E91B54"/>
    <w:rsid w:val="00E96541"/>
    <w:rsid w:val="00EA1F8B"/>
    <w:rsid w:val="00EA7F21"/>
    <w:rsid w:val="00EB2466"/>
    <w:rsid w:val="00EC1FA4"/>
    <w:rsid w:val="00ED0A7B"/>
    <w:rsid w:val="00ED1BA0"/>
    <w:rsid w:val="00ED7ACF"/>
    <w:rsid w:val="00EE4138"/>
    <w:rsid w:val="00EF71FB"/>
    <w:rsid w:val="00F10062"/>
    <w:rsid w:val="00F2394B"/>
    <w:rsid w:val="00F34E28"/>
    <w:rsid w:val="00F82364"/>
    <w:rsid w:val="00F84775"/>
    <w:rsid w:val="00F87BA5"/>
    <w:rsid w:val="00F90326"/>
    <w:rsid w:val="00F9290E"/>
    <w:rsid w:val="00F92EDA"/>
    <w:rsid w:val="00FB048D"/>
    <w:rsid w:val="00FC31DB"/>
    <w:rsid w:val="00FE2447"/>
    <w:rsid w:val="00FE76A4"/>
    <w:rsid w:val="00FF0DA1"/>
    <w:rsid w:val="00FF299D"/>
    <w:rsid w:val="00FF433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F07F09"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323232"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B35E06"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F07F0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783F04"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783F04"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F07F09" w:themeColor="accent1"/>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323232"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B35E06"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5252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25252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323232"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323232"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83F0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323232"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323232"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25252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F07F0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F07F0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F07F09" w:themeColor="accent1"/>
        <w:left w:val="single" w:sz="36" w:space="8" w:color="F07F09" w:themeColor="accent1"/>
        <w:bottom w:val="single" w:sz="36" w:space="8" w:color="F07F09" w:themeColor="accent1"/>
        <w:right w:val="single" w:sz="36" w:space="8" w:color="F07F09" w:themeColor="accent1"/>
      </w:pBdr>
      <w:shd w:val="clear" w:color="auto" w:fill="F07F09"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F07F09"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F07F09" w:themeColor="accent1"/>
    </w:rPr>
  </w:style>
  <w:style w:type="character" w:styleId="SubtleReference">
    <w:name w:val="Subtle Reference"/>
    <w:basedOn w:val="DefaultParagraphFont"/>
    <w:uiPriority w:val="31"/>
    <w:qFormat/>
    <w:rPr>
      <w:smallCaps/>
      <w:color w:val="9F2936" w:themeColor="accent2"/>
      <w:u w:val="single"/>
    </w:rPr>
  </w:style>
  <w:style w:type="character" w:styleId="IntenseReference">
    <w:name w:val="Intense Reference"/>
    <w:basedOn w:val="DefaultParagraphFont"/>
    <w:uiPriority w:val="32"/>
    <w:qFormat/>
    <w:rPr>
      <w:b/>
      <w:bCs/>
      <w:smallCaps/>
      <w:color w:val="9F2936"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B35E06"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1">
    <w:name w:val="toc 1"/>
    <w:basedOn w:val="Normal"/>
    <w:next w:val="Normal"/>
    <w:autoRedefine/>
    <w:uiPriority w:val="39"/>
    <w:qFormat/>
    <w:rsid w:val="00D069F7"/>
    <w:pPr>
      <w:tabs>
        <w:tab w:val="right" w:leader="dot" w:pos="9350"/>
      </w:tabs>
      <w:spacing w:before="120" w:after="120" w:line="240" w:lineRule="auto"/>
    </w:pPr>
    <w:rPr>
      <w:rFonts w:eastAsia="Times New Roman" w:cs="Times New Roman"/>
      <w:b/>
      <w:caps/>
      <w:noProof/>
      <w:snapToGrid w:val="0"/>
      <w:color w:val="664D26" w:themeColor="accent6" w:themeShade="80"/>
      <w:sz w:val="19"/>
      <w:szCs w:val="19"/>
      <w:lang w:eastAsia="en-US"/>
    </w:rPr>
  </w:style>
  <w:style w:type="character" w:styleId="Hyperlink">
    <w:name w:val="Hyperlink"/>
    <w:basedOn w:val="DefaultParagraphFont"/>
    <w:uiPriority w:val="99"/>
    <w:rsid w:val="00504EDE"/>
    <w:rPr>
      <w:color w:val="0000FF"/>
      <w:u w:val="single"/>
    </w:rPr>
  </w:style>
  <w:style w:type="character" w:styleId="PageNumber">
    <w:name w:val="page number"/>
    <w:basedOn w:val="DefaultParagraphFont"/>
    <w:rsid w:val="00FE2447"/>
  </w:style>
  <w:style w:type="paragraph" w:styleId="BodyText">
    <w:name w:val="Body Text"/>
    <w:basedOn w:val="Normal"/>
    <w:link w:val="BodyTextChar"/>
    <w:rsid w:val="00FE2447"/>
    <w:pPr>
      <w:spacing w:after="0" w:line="276" w:lineRule="auto"/>
      <w:jc w:val="center"/>
    </w:pPr>
    <w:rPr>
      <w:rFonts w:eastAsiaTheme="minorEastAsia"/>
      <w:snapToGrid w:val="0"/>
      <w:sz w:val="20"/>
      <w:szCs w:val="20"/>
      <w:lang w:eastAsia="en-US"/>
    </w:rPr>
  </w:style>
  <w:style w:type="character" w:customStyle="1" w:styleId="BodyTextChar">
    <w:name w:val="Body Text Char"/>
    <w:basedOn w:val="DefaultParagraphFont"/>
    <w:link w:val="BodyText"/>
    <w:rsid w:val="00FE2447"/>
    <w:rPr>
      <w:rFonts w:eastAsiaTheme="minorEastAsia"/>
      <w:snapToGrid w:val="0"/>
      <w:sz w:val="20"/>
      <w:szCs w:val="20"/>
      <w:lang w:eastAsia="en-US"/>
    </w:rPr>
  </w:style>
  <w:style w:type="character" w:customStyle="1" w:styleId="HTMLMarkup">
    <w:name w:val="HTML Markup"/>
    <w:rsid w:val="003641D6"/>
    <w:rPr>
      <w:vanish/>
      <w:webHidden w:val="0"/>
      <w:color w:val="FF0000"/>
      <w:specVanish w:val="0"/>
    </w:rPr>
  </w:style>
  <w:style w:type="table" w:styleId="TableGrid">
    <w:name w:val="Table Grid"/>
    <w:basedOn w:val="TableNormal"/>
    <w:uiPriority w:val="59"/>
    <w:rsid w:val="008B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612A3"/>
  </w:style>
  <w:style w:type="table" w:styleId="LightList-Accent1">
    <w:name w:val="Light List Accent 1"/>
    <w:basedOn w:val="TableNormal"/>
    <w:uiPriority w:val="61"/>
    <w:rsid w:val="00F2394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paragraph" w:styleId="FootnoteText">
    <w:name w:val="footnote text"/>
    <w:basedOn w:val="Normal"/>
    <w:link w:val="FootnoteTextChar"/>
    <w:uiPriority w:val="99"/>
    <w:semiHidden/>
    <w:unhideWhenUsed/>
    <w:rsid w:val="00B26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9EC"/>
    <w:rPr>
      <w:sz w:val="20"/>
      <w:szCs w:val="20"/>
    </w:rPr>
  </w:style>
  <w:style w:type="character" w:styleId="FootnoteReference">
    <w:name w:val="footnote reference"/>
    <w:basedOn w:val="DefaultParagraphFont"/>
    <w:uiPriority w:val="99"/>
    <w:semiHidden/>
    <w:unhideWhenUsed/>
    <w:rsid w:val="00B269EC"/>
    <w:rPr>
      <w:vertAlign w:val="superscript"/>
    </w:rPr>
  </w:style>
  <w:style w:type="paragraph" w:styleId="TOC2">
    <w:name w:val="toc 2"/>
    <w:basedOn w:val="Normal"/>
    <w:next w:val="Normal"/>
    <w:autoRedefine/>
    <w:uiPriority w:val="39"/>
    <w:semiHidden/>
    <w:unhideWhenUsed/>
    <w:rsid w:val="00FF4334"/>
    <w:pPr>
      <w:spacing w:after="100"/>
      <w:ind w:left="220"/>
    </w:pPr>
    <w:rPr>
      <w:lang w:eastAsia="ja-JP"/>
    </w:rPr>
  </w:style>
  <w:style w:type="table" w:styleId="MediumList1-Accent1">
    <w:name w:val="Medium List 1 Accent 1"/>
    <w:basedOn w:val="TableNormal"/>
    <w:uiPriority w:val="65"/>
    <w:rsid w:val="00A2040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
    <w:name w:val="Medium List 1"/>
    <w:basedOn w:val="TableNormal"/>
    <w:uiPriority w:val="65"/>
    <w:rsid w:val="00A204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F07F09"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323232"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B35E06"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F07F0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783F04"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783F04"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F07F09" w:themeColor="accent1"/>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323232"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B35E06"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5252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25252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323232"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323232"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83F0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323232"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323232"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25252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F07F0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F07F0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F07F09" w:themeColor="accent1"/>
        <w:left w:val="single" w:sz="36" w:space="8" w:color="F07F09" w:themeColor="accent1"/>
        <w:bottom w:val="single" w:sz="36" w:space="8" w:color="F07F09" w:themeColor="accent1"/>
        <w:right w:val="single" w:sz="36" w:space="8" w:color="F07F09" w:themeColor="accent1"/>
      </w:pBdr>
      <w:shd w:val="clear" w:color="auto" w:fill="F07F09"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F07F09"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F07F09" w:themeColor="accent1"/>
    </w:rPr>
  </w:style>
  <w:style w:type="character" w:styleId="SubtleReference">
    <w:name w:val="Subtle Reference"/>
    <w:basedOn w:val="DefaultParagraphFont"/>
    <w:uiPriority w:val="31"/>
    <w:qFormat/>
    <w:rPr>
      <w:smallCaps/>
      <w:color w:val="9F2936" w:themeColor="accent2"/>
      <w:u w:val="single"/>
    </w:rPr>
  </w:style>
  <w:style w:type="character" w:styleId="IntenseReference">
    <w:name w:val="Intense Reference"/>
    <w:basedOn w:val="DefaultParagraphFont"/>
    <w:uiPriority w:val="32"/>
    <w:qFormat/>
    <w:rPr>
      <w:b/>
      <w:bCs/>
      <w:smallCaps/>
      <w:color w:val="9F2936"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B35E06"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1">
    <w:name w:val="toc 1"/>
    <w:basedOn w:val="Normal"/>
    <w:next w:val="Normal"/>
    <w:autoRedefine/>
    <w:uiPriority w:val="39"/>
    <w:qFormat/>
    <w:rsid w:val="00D069F7"/>
    <w:pPr>
      <w:tabs>
        <w:tab w:val="right" w:leader="dot" w:pos="9350"/>
      </w:tabs>
      <w:spacing w:before="120" w:after="120" w:line="240" w:lineRule="auto"/>
    </w:pPr>
    <w:rPr>
      <w:rFonts w:eastAsia="Times New Roman" w:cs="Times New Roman"/>
      <w:b/>
      <w:caps/>
      <w:noProof/>
      <w:snapToGrid w:val="0"/>
      <w:color w:val="664D26" w:themeColor="accent6" w:themeShade="80"/>
      <w:sz w:val="19"/>
      <w:szCs w:val="19"/>
      <w:lang w:eastAsia="en-US"/>
    </w:rPr>
  </w:style>
  <w:style w:type="character" w:styleId="Hyperlink">
    <w:name w:val="Hyperlink"/>
    <w:basedOn w:val="DefaultParagraphFont"/>
    <w:uiPriority w:val="99"/>
    <w:rsid w:val="00504EDE"/>
    <w:rPr>
      <w:color w:val="0000FF"/>
      <w:u w:val="single"/>
    </w:rPr>
  </w:style>
  <w:style w:type="character" w:styleId="PageNumber">
    <w:name w:val="page number"/>
    <w:basedOn w:val="DefaultParagraphFont"/>
    <w:rsid w:val="00FE2447"/>
  </w:style>
  <w:style w:type="paragraph" w:styleId="BodyText">
    <w:name w:val="Body Text"/>
    <w:basedOn w:val="Normal"/>
    <w:link w:val="BodyTextChar"/>
    <w:rsid w:val="00FE2447"/>
    <w:pPr>
      <w:spacing w:after="0" w:line="276" w:lineRule="auto"/>
      <w:jc w:val="center"/>
    </w:pPr>
    <w:rPr>
      <w:rFonts w:eastAsiaTheme="minorEastAsia"/>
      <w:snapToGrid w:val="0"/>
      <w:sz w:val="20"/>
      <w:szCs w:val="20"/>
      <w:lang w:eastAsia="en-US"/>
    </w:rPr>
  </w:style>
  <w:style w:type="character" w:customStyle="1" w:styleId="BodyTextChar">
    <w:name w:val="Body Text Char"/>
    <w:basedOn w:val="DefaultParagraphFont"/>
    <w:link w:val="BodyText"/>
    <w:rsid w:val="00FE2447"/>
    <w:rPr>
      <w:rFonts w:eastAsiaTheme="minorEastAsia"/>
      <w:snapToGrid w:val="0"/>
      <w:sz w:val="20"/>
      <w:szCs w:val="20"/>
      <w:lang w:eastAsia="en-US"/>
    </w:rPr>
  </w:style>
  <w:style w:type="character" w:customStyle="1" w:styleId="HTMLMarkup">
    <w:name w:val="HTML Markup"/>
    <w:rsid w:val="003641D6"/>
    <w:rPr>
      <w:vanish/>
      <w:webHidden w:val="0"/>
      <w:color w:val="FF0000"/>
      <w:specVanish w:val="0"/>
    </w:rPr>
  </w:style>
  <w:style w:type="table" w:styleId="TableGrid">
    <w:name w:val="Table Grid"/>
    <w:basedOn w:val="TableNormal"/>
    <w:uiPriority w:val="59"/>
    <w:rsid w:val="008B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612A3"/>
  </w:style>
  <w:style w:type="table" w:styleId="LightList-Accent1">
    <w:name w:val="Light List Accent 1"/>
    <w:basedOn w:val="TableNormal"/>
    <w:uiPriority w:val="61"/>
    <w:rsid w:val="00F2394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paragraph" w:styleId="FootnoteText">
    <w:name w:val="footnote text"/>
    <w:basedOn w:val="Normal"/>
    <w:link w:val="FootnoteTextChar"/>
    <w:uiPriority w:val="99"/>
    <w:semiHidden/>
    <w:unhideWhenUsed/>
    <w:rsid w:val="00B26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9EC"/>
    <w:rPr>
      <w:sz w:val="20"/>
      <w:szCs w:val="20"/>
    </w:rPr>
  </w:style>
  <w:style w:type="character" w:styleId="FootnoteReference">
    <w:name w:val="footnote reference"/>
    <w:basedOn w:val="DefaultParagraphFont"/>
    <w:uiPriority w:val="99"/>
    <w:semiHidden/>
    <w:unhideWhenUsed/>
    <w:rsid w:val="00B269EC"/>
    <w:rPr>
      <w:vertAlign w:val="superscript"/>
    </w:rPr>
  </w:style>
  <w:style w:type="paragraph" w:styleId="TOC2">
    <w:name w:val="toc 2"/>
    <w:basedOn w:val="Normal"/>
    <w:next w:val="Normal"/>
    <w:autoRedefine/>
    <w:uiPriority w:val="39"/>
    <w:semiHidden/>
    <w:unhideWhenUsed/>
    <w:rsid w:val="00FF4334"/>
    <w:pPr>
      <w:spacing w:after="100"/>
      <w:ind w:left="220"/>
    </w:pPr>
    <w:rPr>
      <w:lang w:eastAsia="ja-JP"/>
    </w:rPr>
  </w:style>
  <w:style w:type="table" w:styleId="MediumList1-Accent1">
    <w:name w:val="Medium List 1 Accent 1"/>
    <w:basedOn w:val="TableNormal"/>
    <w:uiPriority w:val="65"/>
    <w:rsid w:val="00A2040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
    <w:name w:val="Medium List 1"/>
    <w:basedOn w:val="TableNormal"/>
    <w:uiPriority w:val="65"/>
    <w:rsid w:val="00A204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3637">
      <w:bodyDiv w:val="1"/>
      <w:marLeft w:val="0"/>
      <w:marRight w:val="0"/>
      <w:marTop w:val="0"/>
      <w:marBottom w:val="0"/>
      <w:divBdr>
        <w:top w:val="none" w:sz="0" w:space="0" w:color="auto"/>
        <w:left w:val="none" w:sz="0" w:space="0" w:color="auto"/>
        <w:bottom w:val="none" w:sz="0" w:space="0" w:color="auto"/>
        <w:right w:val="none" w:sz="0" w:space="0" w:color="auto"/>
      </w:divBdr>
    </w:div>
    <w:div w:id="829181014">
      <w:bodyDiv w:val="1"/>
      <w:marLeft w:val="0"/>
      <w:marRight w:val="0"/>
      <w:marTop w:val="0"/>
      <w:marBottom w:val="0"/>
      <w:divBdr>
        <w:top w:val="none" w:sz="0" w:space="0" w:color="auto"/>
        <w:left w:val="none" w:sz="0" w:space="0" w:color="auto"/>
        <w:bottom w:val="none" w:sz="0" w:space="0" w:color="auto"/>
        <w:right w:val="none" w:sz="0" w:space="0" w:color="auto"/>
      </w:divBdr>
    </w:div>
    <w:div w:id="927495693">
      <w:bodyDiv w:val="1"/>
      <w:marLeft w:val="0"/>
      <w:marRight w:val="0"/>
      <w:marTop w:val="0"/>
      <w:marBottom w:val="0"/>
      <w:divBdr>
        <w:top w:val="none" w:sz="0" w:space="0" w:color="auto"/>
        <w:left w:val="none" w:sz="0" w:space="0" w:color="auto"/>
        <w:bottom w:val="none" w:sz="0" w:space="0" w:color="auto"/>
        <w:right w:val="none" w:sz="0" w:space="0" w:color="auto"/>
      </w:divBdr>
    </w:div>
    <w:div w:id="16576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google.com/imgres?imgurl=http://www.va.gov/finance/images/gmsAni001.gif&amp;imgrefurl=http://www.va.gov/finance/policy/vfffa.asp&amp;h=275&amp;w=480&amp;tbnid=Ps8S6-rQGbXeQM:&amp;zoom=1&amp;docid=0UBtakRtj052CM&amp;ei=95Y8U5SiKq3T7AanxID4Aw&amp;tbm=isch&amp;ved=0CIwCEIQcMDs&amp;iact=rc&amp;dur=776&amp;page=4&amp;start=46&amp;ndsp=17" TargetMode="External"/><Relationship Id="rId26" Type="http://schemas.openxmlformats.org/officeDocument/2006/relationships/hyperlink" Target="http://www.google.com/imgres?biw=978&amp;bih=632&amp;tbm=isch&amp;tbnid=nMnvll2BVnd5qM:&amp;imgrefurl=https://www.keepcalm-o-matic.co.uk/p/keep-calm-and-pay-rent-7/&amp;docid=VO9iYGFlj7DZWM&amp;imgurl=http://sd.keepcalm-o-matic.co.uk/i/keep-calm-and-pay-rent-7.png&amp;w=600&amp;h=700&amp;ei=V-sUU6jFG8LcyQGD34CADw&amp;zoom=1&amp;ved=0CNsBEIQcMCQ&amp;iact=rc&amp;dur=310&amp;page=3&amp;start=24&amp;ndsp=16" TargetMode="External"/><Relationship Id="rId39" Type="http://schemas.openxmlformats.org/officeDocument/2006/relationships/hyperlink" Target="http://www.google.com/imgres?biw=1027&amp;bih=632&amp;tbm=isch&amp;tbnid=GUJKh1XWMxM0AM:&amp;imgrefurl=http://www.fotosearch.com/illustration/deposit-box.html&amp;docid=ft7-JZK-44bwwM&amp;imgurl=http://sr.photos3.fotosearch.com/bthumb/CSP/CSP722/k7224259.jpg&amp;w=170&amp;h=170&amp;ei=eWAXU5OlDMTAyAHLlYHwBw&amp;zoom=1&amp;ved=0CLcBEIQcMB8&amp;iact=rc&amp;dur=427&amp;page=2&amp;start=14&amp;ndsp=19" TargetMode="External"/><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hyperlink" Target="http://www.google.com/imgres?start=118&amp;biw=978&amp;bih=632&amp;tbm=isch&amp;tbnid=wno35HGx2ABdLM:&amp;imgrefurl=http://www.noircon.info/2011/04/strippers-give-lap-dances-during-la.html&amp;docid=jWcw4dHVQSkseM&amp;imgurl=http://etc.usf.edu/clipart/1200/1247/Plato_1_lg.gif&amp;w=824&amp;h=1024&amp;ei=Sx8VU4eIBeLCyQGzy4GYAw&amp;zoom=1&amp;ved=0CGwQhBwwIThk&amp;iact=rc&amp;dur=261&amp;page=8&amp;ndsp=18"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ogle.com/imgres?imgurl=http://www.ihopenyc.org/wp-content/uploads/2013/09/hope-quotes14.jpg&amp;imgrefurl=http://www.ihopenyc.org/&amp;h=685&amp;w=1024&amp;tbnid=z4UfxsVFWi1OKM:&amp;zoom=1&amp;docid=CnZmzxeg5VefTM&amp;ei=Tps8U5enPK3X7AbqnoG4Aw&amp;tbm=isch&amp;ved=0CK8BEIQcMBU&amp;iact=rc&amp;dur=696&amp;page=2&amp;start=8&amp;ndsp=16"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3.jpeg"/><Relationship Id="rId38"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hyperlink" Target="http://www.google.com/imgres?imgurl=http://www.performanceobjectivesnow.com/blog/wp-content/uploads/2011/08/posample.jpg&amp;imgrefurl=http://www.performanceobjectivesnow.com/blog/5-performance-objectives-for-managers/&amp;h=300&amp;w=400&amp;tbnid=rjDpZx-QFxZO0M:&amp;zoom=1&amp;docid=1SPLFVNnT20DPM&amp;ei=SptFU7XAD8nOyQGMgIG4Cg&amp;tbm=isch&amp;ved=0CLsBEIQcMBk&amp;iact=rc&amp;dur=1092&amp;page=3&amp;start=23&amp;ndsp=16" TargetMode="External"/><Relationship Id="rId20" Type="http://schemas.openxmlformats.org/officeDocument/2006/relationships/hyperlink" Target="http://www.google.com/imgres?start=116&amp;biw=978&amp;bih=632&amp;tbm=isch&amp;tbnid=_Fa64wEcS6MNCM:&amp;imgrefurl=http://lightnergroup.com/1472-filbert-street&amp;docid=hz41szGPMtuw2M&amp;imgurl=http://lightnergroup.com/storage/pictures/paid-images/apartment-for-rent.jpg?__SQUARESPACE_CACHEVERSION=1279921543265&amp;w=480&amp;h=320&amp;ei=xd0UU5CPJYWWyAGP3IDwBw&amp;zoom=1&amp;ved=0CEIQhBwwEzhk&amp;iact=rc&amp;dur=243&amp;page=9&amp;ndsp=15" TargetMode="External"/><Relationship Id="rId29" Type="http://schemas.openxmlformats.org/officeDocument/2006/relationships/image" Target="media/image11.jpe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google.com/imgres?imgurl=http://www.kisseeinspections.com/site_update/wp-content/uploads/2011/12/frisco-home-inspections-2.jpg&amp;imgrefurl=http://www.kisseeinspections.com/frisco-home-inspection-a-responsible-frisco-home-inspection-company/&amp;h=600&amp;w=900&amp;tbnid=jFeoaYVDw49j8M:&amp;zoom=1&amp;docid=cir8s30edYeHAM&amp;ei=HadFU7b5Lo2FyQGn1YG4Ag&amp;tbm=isch&amp;ved=0CIEDEIQcMFs&amp;iact=rc&amp;dur=784&amp;page=7&amp;start=83&amp;ndsp=14" TargetMode="External"/><Relationship Id="rId32" Type="http://schemas.openxmlformats.org/officeDocument/2006/relationships/hyperlink" Target="http://www.google.com/imgres?imgurl=https://fbcdn-sphotos-g-a.akamaihd.net/hphotos-ak-prn2/t1.0-9/s403x403/10007397_509664569143953_2140298932092601957_n.jpg&amp;imgrefurl=https://www.facebook.com/heethacker&amp;h=246&amp;w=403&amp;tbnid=3lckIoOp2WOhvM:&amp;zoom=1&amp;docid=pcSbzgT-17XsQM&amp;ei=BqlFU8nuH-TAyAGT8oGICw&amp;tbm=isch&amp;ved=0CLMCEIQcMEQ&amp;iact=rc&amp;dur=497&amp;page=6&amp;start=63&amp;ndsp=18" TargetMode="External"/><Relationship Id="rId37" Type="http://schemas.openxmlformats.org/officeDocument/2006/relationships/image" Target="media/image15.jpeg"/><Relationship Id="rId40" Type="http://schemas.openxmlformats.org/officeDocument/2006/relationships/image" Target="media/image17.jpeg"/><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google.com/imgres?imgurl=http://www.vvsd.net/images/img_ssvf.jpg&amp;imgrefurl=http://www.vvsd.net/ssvf.htm&amp;h=266&amp;w=400&amp;tbnid=VRPmbLctjlyLDM:&amp;zoom=1&amp;docid=8sjZWj3mg4-U-M&amp;ei=aJg8U9uYEIH17Abg44HgDQ&amp;tbm=isch&amp;ved=0CJ8BEIQcMDI4ZA&amp;iact=rc&amp;dur=461&amp;page=10&amp;start=146&amp;ndsp=18" TargetMode="External"/><Relationship Id="rId36" Type="http://schemas.openxmlformats.org/officeDocument/2006/relationships/hyperlink" Target="http://www.google.com/imgres?biw=948&amp;bih=661&amp;tbm=isch&amp;tbnid=bNa-tiv4z6E3OM:&amp;imgrefurl=http://www.discountmugs.com/nc/clipart/12010/No-Smoking&amp;docid=s4L4woyGWuacIM&amp;imgurl=http://www.discountmugs.com/cliparts/detail/12010.jpg&amp;w=500&amp;h=500&amp;ei=SEQnU7C3LIL4yQGq54DoDQ&amp;zoom=1&amp;ved=0CJoBEIQcMBI&amp;iact=rc&amp;dur=352&amp;page=2&amp;start=10&amp;ndsp=19" TargetMode="External"/><Relationship Id="rId10" Type="http://schemas.openxmlformats.org/officeDocument/2006/relationships/image" Target="media/image1.emf"/><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com/imgres?imgurl=http://askhg.com/wp-content/uploads/2008/12/goals1.jpg&amp;imgrefurl=http://imgarcade.com/1/accomplishing-goals/&amp;h=300&amp;w=400&amp;tbnid=-l2rEf10_PlRwM:&amp;zoom=1&amp;docid=8wju1PSFnsR2nM&amp;ei=rZlFU-vsDaH7yAGBy4C4Ag&amp;tbm=isch&amp;ved=0CJ0CEIQcMEA&amp;iact=rc&amp;dur=383&amp;page=5&amp;start=62&amp;ndsp=14" TargetMode="External"/><Relationship Id="rId22" Type="http://schemas.openxmlformats.org/officeDocument/2006/relationships/hyperlink" Target="http://www.google.com/imgres?biw=948&amp;bih=661&amp;tbm=isch&amp;tbnid=DoePdn-E4y8cWM:&amp;imgrefurl=http://addicted2success.com/quotes/50-positive-thinking-quotes-for-more-inner-strength-growth/&amp;docid=m_R5TkK4v_Qe9M&amp;imgurl=http://addicted2success.com/wp-content/uploads/2013/07/Positive-Thinking-Quotes-300x330.jpg&amp;w=300&amp;h=330&amp;ei=0rIpU5S6ONDO2QXz84D4Bg&amp;zoom=1&amp;ved=0CJEBEIQcMA4&amp;iact=rc&amp;dur=366&amp;page=2&amp;start=8&amp;ndsp=17" TargetMode="External"/><Relationship Id="rId27" Type="http://schemas.openxmlformats.org/officeDocument/2006/relationships/image" Target="media/image10.jpeg"/><Relationship Id="rId30" Type="http://schemas.openxmlformats.org/officeDocument/2006/relationships/hyperlink" Target="http://www.google.com/imgres?imgurl=http://bourildesign.net/wp-content/uploads/2013/12/Money-Saving-Health-Quotes-Inspirational-for-Kids.jpg&amp;imgrefurl=http://bourildesign.net/helpful-information-choosing-affordable-health-insurance/money-saving-health-quotes-inspirational-for-kids&amp;h=398&amp;w=550&amp;tbnid=bjoCYIDoZxCKoM:&amp;zoom=1&amp;docid=XyUl7p5S2Z08BM&amp;ei=2rc5U6rlMYnV2AX45oC4Ag&amp;tbm=isch&amp;ved=0CJgCEIQcMD8&amp;iact=rc&amp;dur=863&amp;page=5&amp;start=61&amp;ndsp=16" TargetMode="External"/><Relationship Id="rId35" Type="http://schemas.openxmlformats.org/officeDocument/2006/relationships/image" Target="media/image14.jpe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djacenc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Adjacency">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HUD-VASH Resident Handbook</Abstract>
  <CompanyAddress>401 3rd street San Francisco, CA</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DD908-25DF-4EF9-8C88-2FB20FE9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1</TotalTime>
  <Pages>36</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HUD-VASH</vt:lpstr>
    </vt:vector>
  </TitlesOfParts>
  <Company>HUD-VASH HANDBOOK</Company>
  <LinksUpToDate>false</LinksUpToDate>
  <CharactersWithSpaces>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HUD-VASH</dc:title>
  <dc:subject>San Francisco VAMC                                                                              Comprehensive Homeless Center</dc:subject>
  <dc:creator>Department of Veterans Affairs</dc:creator>
  <cp:lastModifiedBy>Department of Veterans Affairs</cp:lastModifiedBy>
  <cp:revision>2</cp:revision>
  <cp:lastPrinted>2015-07-13T23:05:00Z</cp:lastPrinted>
  <dcterms:created xsi:type="dcterms:W3CDTF">2016-10-28T22:07:00Z</dcterms:created>
  <dcterms:modified xsi:type="dcterms:W3CDTF">2016-10-28T22:07:00Z</dcterms:modified>
</cp:coreProperties>
</file>